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8" w:type="pct"/>
        <w:tblLayout w:type="fixed"/>
        <w:tblLook w:val="04A0" w:firstRow="1" w:lastRow="0" w:firstColumn="1" w:lastColumn="0" w:noHBand="0" w:noVBand="1"/>
      </w:tblPr>
      <w:tblGrid>
        <w:gridCol w:w="779"/>
        <w:gridCol w:w="1740"/>
        <w:gridCol w:w="7495"/>
        <w:gridCol w:w="1295"/>
        <w:gridCol w:w="1702"/>
        <w:gridCol w:w="1414"/>
      </w:tblGrid>
      <w:tr w:rsidR="00634059" w14:paraId="06CE8355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E96DF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玉林市中西医结合骨科医院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专网服务</w:t>
            </w:r>
          </w:p>
        </w:tc>
      </w:tr>
      <w:tr w:rsidR="00634059" w14:paraId="68F82ECC" w14:textId="77777777">
        <w:trPr>
          <w:trHeight w:val="375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68F63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EA06F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ABBC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服务参数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B2BDF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计价单位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50F34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9EBFF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预估数量</w:t>
            </w:r>
          </w:p>
        </w:tc>
      </w:tr>
      <w:tr w:rsidR="00634059" w14:paraId="6EE06D9A" w14:textId="77777777">
        <w:trPr>
          <w:trHeight w:val="25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24749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3B242" w14:textId="77777777" w:rsidR="00634059" w:rsidRDefault="00BB556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专网服务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9F8E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、提供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无线专网建设服务，要求信号覆盖医院所有楼宇并提供院内弱信号区域信号增强服务，采用玉林本地共享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UPF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数据转发，分流带宽≥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100M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72622263" w14:textId="6E60E7DA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、医院内网络信号由服务提供方负责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，覆盖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医院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区域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满足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SSB-RSRP≥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-110 dbm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概率＞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90%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SINR≥</w:t>
            </w:r>
            <w:bookmarkStart w:id="0" w:name="_GoBack"/>
            <w:bookmarkEnd w:id="0"/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-3db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的概率＞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90%,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保障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信号覆盖良好，速率稳定，所有区域无信号死角；</w:t>
            </w:r>
          </w:p>
          <w:p w14:paraId="22133A4E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、必要时提供信号移动保障车服务，保障网络通畅；</w:t>
            </w:r>
          </w:p>
          <w:p w14:paraId="695FA4B8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、对接医院数据中心专线≥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100M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；</w:t>
            </w:r>
          </w:p>
          <w:p w14:paraId="2E37B202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、广西区内无缝漫游。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3EF87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13445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27D6E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634059" w14:paraId="05D4F583" w14:textId="77777777">
        <w:trPr>
          <w:trHeight w:val="4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E9D7C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AF9D7" w14:textId="77777777" w:rsidR="00634059" w:rsidRDefault="00BB556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物联网卡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F76E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一次性号卡费（开卡）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44E39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C7F62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95CA4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:rsidR="00634059" w14:paraId="654325F3" w14:textId="77777777">
        <w:trPr>
          <w:trHeight w:val="42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77003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BC076" w14:textId="77777777" w:rsidR="00634059" w:rsidRDefault="0063405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241AB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、提供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专网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定向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流量服务，≥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6G/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月；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、数量按实际提供。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FA83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B190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68CC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 w:rsidR="00634059" w14:paraId="6C3538DB" w14:textId="77777777">
        <w:trPr>
          <w:trHeight w:val="120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0DDCF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07CD7" w14:textId="77777777" w:rsidR="00634059" w:rsidRDefault="00634059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6323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流量共享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功能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：提供共享流量服务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功能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，流量池总流量：卡数量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*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卡流量套餐</w:t>
            </w:r>
            <w:r w:rsidRPr="00BB556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，全部流量卡可以共同使用流量池资源，灵活满足院内不同终端的访问流量需求。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3F4CE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B54F0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A1BAC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634059" w14:paraId="50D91908" w14:textId="77777777">
        <w:trPr>
          <w:trHeight w:val="36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224E4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43895" w14:textId="77777777" w:rsidR="00634059" w:rsidRDefault="00BB556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终端（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CPE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2FF41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高性能综合接入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网关终端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,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它能将高速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5G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无线信号转换成有线网络或无线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WiFi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，具备路由功能，可供平板电脑、智能手机、笔记本等多种终端同时使用，具有较完整的用户认证功能。</w:t>
            </w:r>
          </w:p>
          <w:p w14:paraId="79FDE753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网络支持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 xml:space="preserve">NR: N1\N8\N28\N78\79\41 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；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LTE:B1\2\3\5\7\8\20\28\34\38\39\40\41</w:t>
            </w:r>
          </w:p>
          <w:p w14:paraId="5A9A6185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无线网络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：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 xml:space="preserve">802.11a/b/g/n/ac 2T2R </w:t>
            </w:r>
          </w:p>
          <w:p w14:paraId="33A9E3C8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接口配置：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RJ45*4(3LAN+1LAN/WAN)+Type-C*1</w:t>
            </w:r>
          </w:p>
          <w:p w14:paraId="787657E9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通信方式：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4G/5G</w:t>
            </w:r>
          </w:p>
          <w:p w14:paraId="6DED9A59" w14:textId="77777777" w:rsidR="00634059" w:rsidRPr="00BB556E" w:rsidRDefault="00BB55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BB556E">
              <w:rPr>
                <w:rFonts w:ascii="宋体" w:hAnsi="宋体" w:cs="宋体" w:hint="eastAsia"/>
                <w:color w:val="000000"/>
                <w:sz w:val="24"/>
              </w:rPr>
              <w:t>SIM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卡类型：</w:t>
            </w:r>
            <w:r w:rsidRPr="00BB556E">
              <w:rPr>
                <w:rFonts w:ascii="宋体" w:hAnsi="宋体" w:cs="宋体" w:hint="eastAsia"/>
                <w:color w:val="000000"/>
                <w:sz w:val="24"/>
              </w:rPr>
              <w:t>1*SIM (2FF)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D6B13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5BFE2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5DC6A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按需订购</w:t>
            </w:r>
          </w:p>
        </w:tc>
      </w:tr>
      <w:tr w:rsidR="00634059" w14:paraId="1221C2AA" w14:textId="77777777">
        <w:trPr>
          <w:trHeight w:val="440"/>
        </w:trPr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58F8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ACA19" w14:textId="77777777" w:rsidR="00634059" w:rsidRDefault="00BB556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系统集成服务</w:t>
            </w:r>
          </w:p>
        </w:tc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0B31" w14:textId="77777777" w:rsidR="00634059" w:rsidRDefault="00BB556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专网咨询规划服务以及网络对接安装调试服务；</w:t>
            </w:r>
          </w:p>
          <w:p w14:paraId="2EB007DC" w14:textId="77777777" w:rsidR="00634059" w:rsidRDefault="00BB556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提供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7*24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5G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专网保障服务，提供主动性维护服务，服务内容主要包括：网络质量优化服务、网络运行监控服务、业务日常巡检、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技术咨询与支撑、网络运行分析报告等内容；</w:t>
            </w:r>
          </w:p>
          <w:p w14:paraId="3341FDA8" w14:textId="77777777" w:rsidR="00634059" w:rsidRDefault="00BB556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遵循《网络安全法》《数据安全法》等国家法规及行业标准，确保数据安全与操作合规。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A13B6" w14:textId="77777777" w:rsidR="00634059" w:rsidRDefault="00BB5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项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ABCF0" w14:textId="77777777" w:rsidR="00634059" w:rsidRDefault="00634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3D271" w14:textId="77777777" w:rsidR="00634059" w:rsidRDefault="00BB556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</w:tr>
    </w:tbl>
    <w:p w14:paraId="24EDC66F" w14:textId="77777777" w:rsidR="00634059" w:rsidRDefault="00634059"/>
    <w:sectPr w:rsidR="00634059">
      <w:pgSz w:w="16838" w:h="11906" w:orient="landscape"/>
      <w:pgMar w:top="1134" w:right="1134" w:bottom="1134" w:left="1134" w:header="851" w:footer="992" w:gutter="0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B20"/>
    <w:multiLevelType w:val="multilevel"/>
    <w:tmpl w:val="39077B2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D"/>
    <w:rsid w:val="00160FDD"/>
    <w:rsid w:val="0024425C"/>
    <w:rsid w:val="00261151"/>
    <w:rsid w:val="00347134"/>
    <w:rsid w:val="003D0056"/>
    <w:rsid w:val="003D2FBE"/>
    <w:rsid w:val="005E4F29"/>
    <w:rsid w:val="00634059"/>
    <w:rsid w:val="006B0F4F"/>
    <w:rsid w:val="007B0456"/>
    <w:rsid w:val="0081291C"/>
    <w:rsid w:val="00B73BF7"/>
    <w:rsid w:val="00BB556E"/>
    <w:rsid w:val="00CD2882"/>
    <w:rsid w:val="00D42F31"/>
    <w:rsid w:val="00F74DAF"/>
    <w:rsid w:val="00FA4A26"/>
    <w:rsid w:val="02447348"/>
    <w:rsid w:val="02A40DB6"/>
    <w:rsid w:val="083C7992"/>
    <w:rsid w:val="0ED35977"/>
    <w:rsid w:val="0EDF62AE"/>
    <w:rsid w:val="0F533938"/>
    <w:rsid w:val="116E61A6"/>
    <w:rsid w:val="11B85DC5"/>
    <w:rsid w:val="13427323"/>
    <w:rsid w:val="146C3610"/>
    <w:rsid w:val="16387403"/>
    <w:rsid w:val="16B75A63"/>
    <w:rsid w:val="1A95222B"/>
    <w:rsid w:val="1BC7001F"/>
    <w:rsid w:val="1CCB1E4B"/>
    <w:rsid w:val="1E2E7514"/>
    <w:rsid w:val="1EEE084B"/>
    <w:rsid w:val="20932201"/>
    <w:rsid w:val="21C328F3"/>
    <w:rsid w:val="23A31F79"/>
    <w:rsid w:val="23AA4BFC"/>
    <w:rsid w:val="25C0407C"/>
    <w:rsid w:val="275A639C"/>
    <w:rsid w:val="29BF6B0B"/>
    <w:rsid w:val="29C27A8F"/>
    <w:rsid w:val="2C8B24E5"/>
    <w:rsid w:val="2D95387C"/>
    <w:rsid w:val="2E243531"/>
    <w:rsid w:val="2FEF2B33"/>
    <w:rsid w:val="318F4123"/>
    <w:rsid w:val="31B532CD"/>
    <w:rsid w:val="33720153"/>
    <w:rsid w:val="351242EC"/>
    <w:rsid w:val="361A26D3"/>
    <w:rsid w:val="39661E3A"/>
    <w:rsid w:val="3A183E5C"/>
    <w:rsid w:val="3BAC4273"/>
    <w:rsid w:val="3C153CA2"/>
    <w:rsid w:val="49433FBF"/>
    <w:rsid w:val="4B3E0902"/>
    <w:rsid w:val="4B57584C"/>
    <w:rsid w:val="4C7E4846"/>
    <w:rsid w:val="4F840281"/>
    <w:rsid w:val="52D43E71"/>
    <w:rsid w:val="57FB1BE5"/>
    <w:rsid w:val="5B96494F"/>
    <w:rsid w:val="6061582C"/>
    <w:rsid w:val="620852F1"/>
    <w:rsid w:val="627326A9"/>
    <w:rsid w:val="62A80F69"/>
    <w:rsid w:val="652512FD"/>
    <w:rsid w:val="677C6BE0"/>
    <w:rsid w:val="68BA171A"/>
    <w:rsid w:val="73897499"/>
    <w:rsid w:val="75A820A3"/>
    <w:rsid w:val="7AAF5FD7"/>
    <w:rsid w:val="7AF32905"/>
    <w:rsid w:val="7C62341F"/>
    <w:rsid w:val="7CE959B0"/>
    <w:rsid w:val="7FE2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11">
    <w:name w:val="font1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11">
    <w:name w:val="font1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dw</cp:lastModifiedBy>
  <cp:revision>11</cp:revision>
  <dcterms:created xsi:type="dcterms:W3CDTF">2026-04-10T09:20:00Z</dcterms:created>
  <dcterms:modified xsi:type="dcterms:W3CDTF">2026-04-21T08:32:00Z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FD3DD1911C63400C9C50B70875E99D7A_13</vt:lpwstr>
  </property>
</Properties>
</file>