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47A71">
      <w:pPr>
        <w:pStyle w:val="4"/>
        <w:framePr w:wrap="auto" w:vAnchor="margin" w:hAnchor="text" w:yAlign="inline"/>
        <w:suppressAutoHyphens/>
        <w:spacing w:before="0" w:after="322" w:line="240" w:lineRule="auto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《玉林市中西医结合骨科医院专属适宜技术推广管理系统》</w:t>
      </w:r>
      <w:r>
        <w:rPr>
          <w:rFonts w:hint="eastAsia" w:ascii="方正仿宋_GB2312" w:hAnsi="方正仿宋_GB2312" w:eastAsia="方正仿宋_GB2312"/>
          <w:b/>
          <w:bCs/>
          <w:i w:val="0"/>
          <w:iCs w:val="0"/>
          <w:sz w:val="44"/>
          <w:szCs w:val="44"/>
          <w:rtl w:val="0"/>
          <w:lang w:val="en-US" w:eastAsia="zh-CN"/>
        </w:rPr>
        <w:t>定制开发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z w:val="44"/>
          <w:szCs w:val="44"/>
          <w:rtl w:val="0"/>
          <w:lang w:val="zh-CN" w:eastAsia="zh-CN"/>
        </w:rPr>
        <w:t>参数</w:t>
      </w:r>
    </w:p>
    <w:p w14:paraId="03FC5204">
      <w:pPr>
        <w:pStyle w:val="4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文档版本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</w:rPr>
        <w:t>1.0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编制日期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rtl w:val="0"/>
        </w:rPr>
        <w:t>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年</w:t>
      </w:r>
      <w:r>
        <w:rPr>
          <w:rFonts w:hint="eastAsia" w:ascii="方正仿宋_GB2312" w:hAnsi="方正仿宋_GB2312" w:eastAsia="方正仿宋_GB2312" w:cs="方正仿宋_GB2312"/>
          <w:rtl w:val="0"/>
        </w:rPr>
        <w:t>11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月</w:t>
      </w:r>
      <w:r>
        <w:rPr>
          <w:rFonts w:hint="eastAsia" w:ascii="方正仿宋_GB2312" w:hAnsi="方正仿宋_GB2312" w:eastAsia="方正仿宋_GB2312" w:cs="方正仿宋_GB2312"/>
          <w:rtl w:val="0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日</w:t>
      </w:r>
      <w:r>
        <w:rPr>
          <w:rFonts w:hint="eastAsia" w:ascii="方正仿宋_GB2312" w:hAnsi="方正仿宋_GB2312" w:eastAsia="方正仿宋_GB2312" w:cs="方正仿宋_GB2312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适用对象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院所相关部门、软件开发商、系统集成商</w:t>
      </w:r>
    </w:p>
    <w:p w14:paraId="444C5A4C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7B8A974B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default" w:ascii="方正仿宋_GB2312" w:hAnsi="方正仿宋_GB2312" w:eastAsia="方正仿宋_GB2312" w:cs="方正仿宋_GB2312"/>
          <w:b/>
          <w:bCs/>
          <w:sz w:val="36"/>
          <w:szCs w:val="36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一、系统概述</w:t>
      </w:r>
    </w:p>
    <w:p w14:paraId="0A6CD290">
      <w:pPr>
        <w:pStyle w:val="4"/>
        <w:framePr w:wrap="auto" w:vAnchor="margin" w:hAnchor="text" w:yAlign="inline"/>
        <w:suppressAutoHyphens/>
        <w:spacing w:before="0" w:after="240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系统是一个集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专属适宜技术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管理、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推广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管理等于一体的信息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平台，旨在提升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专属适宜技术推广管理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工作的规范化、数字化与智能化水平。</w:t>
      </w:r>
    </w:p>
    <w:p w14:paraId="3B22470E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二、系统设计</w:t>
      </w:r>
    </w:p>
    <w:p w14:paraId="4ABA4DFE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代码结构清晰，需有清晰分层架构（例如视图、视图模型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控制器、服务类、实体类、数据访问等）。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鉴于近年来一些开源框架暴露出了多个重大安全漏洞，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若后端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代码有使用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开源框架，需保证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所使用相关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框架为最新稳定版，并提供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年内无条件安全升级，以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防范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因开源框架漏洞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暴露可能带来的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安全风险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</w:rPr>
        <w:t>；</w:t>
      </w:r>
    </w:p>
    <w:p w14:paraId="072A429E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数据库设计应结构清晰，数据表设计合理，字段命名规范，有优化设计，如字段类型应有恰当的使用（不可都笼统使用字符串，应按具体情况使用诸如</w:t>
      </w:r>
      <w:r>
        <w:rPr>
          <w:rFonts w:hint="eastAsia" w:ascii="方正仿宋_GB2312" w:hAnsi="方正仿宋_GB2312" w:eastAsia="方正仿宋_GB2312" w:cs="方正仿宋_GB2312"/>
          <w:rtl w:val="0"/>
          <w:lang w:val="zh-CN" w:eastAsia="zh-CN"/>
        </w:rPr>
        <w:t>int/date/decimal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等类型），对于需要经常筛选查询的字段，应酌情考虑设置索引；</w:t>
      </w:r>
    </w:p>
    <w:p w14:paraId="34377F0C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系统提供基于角色的访问控制，可针对具体菜单、按钮操作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控制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权限，部分需要进行数据范围控制的场景需要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预设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可见范围。</w:t>
      </w:r>
    </w:p>
    <w:p w14:paraId="55455603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三、用户体验设计</w:t>
      </w:r>
    </w:p>
    <w:p w14:paraId="3803AEF9">
      <w:pPr>
        <w:pStyle w:val="4"/>
        <w:framePr w:wrap="auto" w:vAnchor="margin" w:hAnchor="text" w:yAlign="inline"/>
        <w:numPr>
          <w:ilvl w:val="0"/>
          <w:numId w:val="2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系统应简单易用，功能模块清晰明了；</w:t>
      </w:r>
    </w:p>
    <w:p w14:paraId="6E18BCD2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rtl w:val="0"/>
        </w:rPr>
        <w:t>UI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简约规范，交互统一，使用流畅。</w:t>
      </w:r>
    </w:p>
    <w:p w14:paraId="3519ED95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76853CE6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四、技术架构</w:t>
      </w:r>
    </w:p>
    <w:tbl>
      <w:tblPr>
        <w:tblStyle w:val="2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6889F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5975E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C0CC7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技术要求</w:t>
            </w:r>
          </w:p>
        </w:tc>
      </w:tr>
      <w:tr w14:paraId="3372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770F4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系统架构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BAD19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B/S 模式</w:t>
            </w:r>
          </w:p>
        </w:tc>
      </w:tr>
      <w:tr w14:paraId="1F1A7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5EDC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浏览器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50F1A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支持Chrome、Edge最新正式版（并在维护期内保证支持最新正式版）</w:t>
            </w:r>
          </w:p>
        </w:tc>
      </w:tr>
      <w:tr w14:paraId="6C6D9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35D49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前端技术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DE04B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HTML + JavaScript/TypeScript + CSS，前端库可选用jQuery 3.7.x/React 19.x/Vue 3.5.x，UI库可选用Bootstrap 5.x/Ant Design 6.x/Shadcn，以最新稳定版为佳</w:t>
            </w:r>
          </w:p>
        </w:tc>
      </w:tr>
      <w:tr w14:paraId="6954F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E4167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后端技术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84D5D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可选用Go 1.20+、Java 21+（OpenJDK，Spring Boot 3.5+）、PHP 8.3+ 或 Node.js 22+，以最新LTS版/稳定版为佳</w:t>
            </w:r>
          </w:p>
        </w:tc>
      </w:tr>
      <w:tr w14:paraId="32D32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4E11B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数据库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58B95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可选用MySQL 8.1+ 或 PostgreSQL 15+，以最新LTS版/稳定版为佳</w:t>
            </w:r>
          </w:p>
        </w:tc>
      </w:tr>
      <w:tr w14:paraId="49660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98C7E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缓存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8FE34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Redis 7.x，以最新LTS版/稳定版为佳</w:t>
            </w:r>
          </w:p>
        </w:tc>
      </w:tr>
    </w:tbl>
    <w:p w14:paraId="6226F7A3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6D4E97E8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 w14:paraId="49EA754D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五、性能指标</w:t>
      </w:r>
    </w:p>
    <w:tbl>
      <w:tblPr>
        <w:tblStyle w:val="2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3"/>
        <w:gridCol w:w="7647"/>
      </w:tblGrid>
      <w:tr w14:paraId="353F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A43E9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E219C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41BEA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9FF98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并发用户数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1B82D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 xml:space="preserve">支持 ≥ 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 人同时在线（当网络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和服务器硬件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条件具备时）</w:t>
            </w:r>
          </w:p>
        </w:tc>
      </w:tr>
      <w:tr w14:paraId="238F2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1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CC33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页面响应时间</w:t>
            </w:r>
          </w:p>
        </w:tc>
        <w:tc>
          <w:tcPr>
            <w:tcW w:w="76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D473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在网络顺畅、服务器负载低时，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一般界面访问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从浏览器请求到服务器响不应超过</w:t>
            </w:r>
            <w:r>
              <w:rPr>
                <w:rFonts w:hint="default" w:ascii="方正仿宋_GB2312" w:hAnsi="方正仿宋_GB2312" w:eastAsia="方正仿宋_GB2312" w:cs="方正仿宋_GB2312"/>
                <w:rtl w:val="0"/>
                <w:lang w:val="en-US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00ms（对于大量数据查询、翻页、导入/导出等操作，或文件上传/下载时不作此要求）</w:t>
            </w:r>
          </w:p>
        </w:tc>
      </w:tr>
    </w:tbl>
    <w:p w14:paraId="74A99012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40812AA7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</w:rPr>
        <w:br w:type="page"/>
      </w:r>
    </w:p>
    <w:p w14:paraId="13B90852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、安全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措施</w:t>
      </w:r>
    </w:p>
    <w:tbl>
      <w:tblPr>
        <w:tblStyle w:val="2"/>
        <w:tblW w:w="963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4"/>
        <w:gridCol w:w="7664"/>
      </w:tblGrid>
      <w:tr w14:paraId="12A64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4A13D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指标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88A88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2B3A1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77E8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密码传输/存储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6B9E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不可明文传输/存储密码，对存储的密码使用不易被破解的算法进行处理</w:t>
            </w:r>
          </w:p>
        </w:tc>
      </w:tr>
      <w:tr w14:paraId="63624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FBD2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安全防护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7B0E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系统需有SQL注入、XSS、CSRF攻击的防护处理措施</w:t>
            </w:r>
          </w:p>
        </w:tc>
      </w:tr>
      <w:tr w14:paraId="7DE29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B2CE6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HTTPS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0E07C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若甲方具备启用HTTPS条件时，需支持配置使用</w:t>
            </w:r>
          </w:p>
        </w:tc>
      </w:tr>
      <w:tr w14:paraId="5EC47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E5C25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数据备份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4A227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支持每日自动对数据库进行全量备份，文件增量备份，保留30天</w:t>
            </w:r>
          </w:p>
        </w:tc>
      </w:tr>
      <w:tr w14:paraId="36DC8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F84A7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日志审计</w:t>
            </w:r>
          </w:p>
        </w:tc>
        <w:tc>
          <w:tcPr>
            <w:tcW w:w="7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0DD36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记录所有写操作日志（含操作人、时间、IP、操作内容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操作内容剔除密码后记录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），并保存至少90天</w:t>
            </w:r>
          </w:p>
        </w:tc>
      </w:tr>
    </w:tbl>
    <w:p w14:paraId="3810A77F">
      <w:pPr>
        <w:pStyle w:val="4"/>
        <w:framePr w:wrap="auto" w:vAnchor="margin" w:hAnchor="text" w:yAlign="inline"/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</w:rPr>
      </w:pPr>
    </w:p>
    <w:p w14:paraId="324E45EE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1112A790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七、部署与运维</w:t>
      </w:r>
    </w:p>
    <w:tbl>
      <w:tblPr>
        <w:tblStyle w:val="2"/>
        <w:tblW w:w="963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68"/>
        <w:gridCol w:w="7662"/>
      </w:tblGrid>
      <w:tr w14:paraId="6FE76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0F110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项目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2D3F6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要求</w:t>
            </w:r>
          </w:p>
        </w:tc>
      </w:tr>
      <w:tr w14:paraId="76F29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3B243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服务器环境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7903A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可选择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Alma Linux、Rocky Linux、Ubuntu等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  <w:lang w:val="en-US" w:eastAsia="zh-CN"/>
              </w:rPr>
              <w:t>Linux发行版的</w:t>
            </w: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最新LTS版/稳定版</w:t>
            </w:r>
          </w:p>
        </w:tc>
      </w:tr>
      <w:tr w14:paraId="63EC1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E3FE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最低硬件配置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BA80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CPU 8核 / 内存 16GB / 存储 500GB SSD</w:t>
            </w:r>
          </w:p>
        </w:tc>
      </w:tr>
      <w:tr w14:paraId="13D01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1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E651F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部署方式</w:t>
            </w:r>
          </w:p>
        </w:tc>
        <w:tc>
          <w:tcPr>
            <w:tcW w:w="7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16BE1">
            <w:pPr>
              <w:pStyle w:val="4"/>
              <w:framePr w:wrap="auto" w:vAnchor="margin" w:hAnchor="text" w:yAlign="inline"/>
              <w:bidi w:val="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rtl w:val="0"/>
              </w:rPr>
              <w:t>私有部署</w:t>
            </w:r>
          </w:p>
        </w:tc>
      </w:tr>
    </w:tbl>
    <w:p w14:paraId="6D51C0A1">
      <w:pPr>
        <w:pStyle w:val="4"/>
        <w:framePr w:wrap="auto" w:vAnchor="margin" w:hAnchor="text" w:yAlign="inline"/>
        <w:suppressAutoHyphens/>
        <w:spacing w:before="0" w:line="240" w:lineRule="auto"/>
        <w:rPr>
          <w:rFonts w:hint="eastAsia" w:ascii="方正仿宋_GB2312" w:hAnsi="方正仿宋_GB2312" w:eastAsia="方正仿宋_GB2312" w:cs="方正仿宋_GB2312"/>
          <w:color w:val="808080"/>
        </w:rPr>
      </w:pPr>
    </w:p>
    <w:p w14:paraId="3A0A81DB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</w:rPr>
      </w:pPr>
    </w:p>
    <w:p w14:paraId="478D30F1">
      <w:pPr>
        <w:pStyle w:val="4"/>
        <w:framePr w:wrap="auto" w:vAnchor="margin" w:hAnchor="text" w:yAlign="inline"/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八、交付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清单</w:t>
      </w:r>
    </w:p>
    <w:p w14:paraId="4E929C2C">
      <w:pPr>
        <w:pStyle w:val="4"/>
        <w:framePr w:wrap="auto" w:vAnchor="margin" w:hAnchor="text" w:yAlign="inline"/>
        <w:numPr>
          <w:ilvl w:val="0"/>
          <w:numId w:val="3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系统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安装包</w:t>
      </w:r>
    </w:p>
    <w:p w14:paraId="54909147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用户使用说明书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、安装部署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文档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数据字典文档</w:t>
      </w:r>
    </w:p>
    <w:p w14:paraId="1EB9CAD0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使用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培训</w:t>
      </w:r>
    </w:p>
    <w:p w14:paraId="2D553AD2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zh-CN" w:eastAsia="zh-CN"/>
        </w:rPr>
        <w:t>一年免费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技术维护</w:t>
      </w:r>
    </w:p>
    <w:p w14:paraId="2B20E9B9">
      <w:pPr>
        <w:pStyle w:val="4"/>
        <w:framePr w:wrap="auto" w:vAnchor="margin" w:hAnchor="text" w:yAlign="inline"/>
        <w:numPr>
          <w:ilvl w:val="0"/>
          <w:numId w:val="1"/>
        </w:numPr>
        <w:suppressAutoHyphens/>
        <w:spacing w:before="0" w:after="240" w:line="240" w:lineRule="auto"/>
        <w:jc w:val="left"/>
        <w:rPr>
          <w:rFonts w:hint="eastAsia" w:ascii="方正仿宋_GB2312" w:hAnsi="方正仿宋_GB2312" w:eastAsia="方正仿宋_GB2312" w:cs="方正仿宋_GB2312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rtl w:val="0"/>
          <w:lang w:val="en-US" w:eastAsia="zh-CN"/>
        </w:rPr>
        <w:t>协助申报软著</w:t>
      </w:r>
    </w:p>
    <w:p w14:paraId="1E1CF4F7">
      <w:pPr>
        <w:framePr w:wrap="auto" w:vAnchor="margin" w:hAnchor="text" w:yAlign="in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br w:type="page"/>
      </w:r>
    </w:p>
    <w:p w14:paraId="25216061">
      <w:pPr>
        <w:pStyle w:val="4"/>
        <w:framePr w:wrap="auto" w:vAnchor="margin" w:hAnchor="text" w:yAlign="inline"/>
        <w:numPr>
          <w:ilvl w:val="0"/>
          <w:numId w:val="4"/>
        </w:numPr>
        <w:suppressAutoHyphens/>
        <w:spacing w:before="0" w:after="299" w:line="240" w:lineRule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TW" w:eastAsia="zh-TW"/>
        </w:rPr>
        <w:t>功能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6"/>
          <w:szCs w:val="36"/>
          <w:rtl w:val="0"/>
          <w:lang w:val="zh-CN" w:eastAsia="zh-CN"/>
        </w:rPr>
        <w:t>模块</w:t>
      </w:r>
    </w:p>
    <w:tbl>
      <w:tblPr>
        <w:tblStyle w:val="2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4"/>
        <w:gridCol w:w="8119"/>
      </w:tblGrid>
      <w:tr w14:paraId="3493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E8D73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功能模块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3E145F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核心功能</w:t>
            </w:r>
          </w:p>
        </w:tc>
      </w:tr>
      <w:tr w14:paraId="1533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1E865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技术管理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8D5978">
            <w:pPr>
              <w:pStyle w:val="4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录入骨科特色适宜技术（正骨手法、中药外洗等），编制数字化操作手册；</w:t>
            </w:r>
          </w:p>
          <w:p w14:paraId="723F6D75">
            <w:pPr>
              <w:pStyle w:val="4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按推广阶段更新技术内容，标注基层适配版本；</w:t>
            </w:r>
          </w:p>
          <w:p w14:paraId="66894ED9">
            <w:pPr>
              <w:pStyle w:val="4"/>
              <w:framePr w:wrap="auto" w:vAnchor="margin" w:hAnchor="text" w:yAlign="inline"/>
              <w:numPr>
                <w:ilvl w:val="0"/>
                <w:numId w:val="5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建立技术质控标准库。</w:t>
            </w:r>
          </w:p>
        </w:tc>
      </w:tr>
      <w:tr w14:paraId="3E76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E9531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线上培训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4423E">
            <w:pPr>
              <w:pStyle w:val="4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上传技术操作视频、理论课件，支持随时点播；</w:t>
            </w:r>
          </w:p>
          <w:p w14:paraId="0B28E6A7">
            <w:pPr>
              <w:pStyle w:val="4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定期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会议链接管理（以便于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组织专家直播授课与在线答疑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；</w:t>
            </w:r>
          </w:p>
          <w:p w14:paraId="00CECA5D">
            <w:pPr>
              <w:pStyle w:val="4"/>
              <w:framePr w:wrap="auto" w:vAnchor="margin" w:hAnchor="text" w:yAlign="inline"/>
              <w:numPr>
                <w:ilvl w:val="0"/>
                <w:numId w:val="6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记录学习进度，生成学习报告。</w:t>
            </w:r>
          </w:p>
        </w:tc>
      </w:tr>
      <w:tr w14:paraId="6152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214F0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推广管理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29C2D">
            <w:pPr>
              <w:pStyle w:val="4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最多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五级推广网络台账（县级协作单位、乡镇对接点、村卫生室）；</w:t>
            </w:r>
          </w:p>
          <w:p w14:paraId="1B371F23">
            <w:pPr>
              <w:pStyle w:val="4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术应用数据（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以便于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跟踪技术应用数据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基层应用次数、疗效反馈）；</w:t>
            </w:r>
          </w:p>
          <w:p w14:paraId="08D9F8B4">
            <w:pPr>
              <w:pStyle w:val="4"/>
              <w:framePr w:wrap="auto" w:vAnchor="margin" w:hAnchor="text" w:yAlign="inline"/>
              <w:numPr>
                <w:ilvl w:val="0"/>
                <w:numId w:val="7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生成推广进度看板。</w:t>
            </w:r>
          </w:p>
        </w:tc>
      </w:tr>
      <w:tr w14:paraId="5C1D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233C5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远程指导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4FBB1">
            <w:pPr>
              <w:pStyle w:val="4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基层人员上传实操视频，申请专家指导；</w:t>
            </w:r>
          </w:p>
          <w:p w14:paraId="211520E9">
            <w:pPr>
              <w:pStyle w:val="4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支持视频会议链接管理（以便于进行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一对一视频连线，实时纠正操作偏差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；</w:t>
            </w:r>
          </w:p>
          <w:p w14:paraId="35F4C5DA">
            <w:pPr>
              <w:pStyle w:val="4"/>
              <w:framePr w:wrap="auto" w:vAnchor="margin" w:hAnchor="text" w:yAlign="inline"/>
              <w:numPr>
                <w:ilvl w:val="0"/>
                <w:numId w:val="8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建立技术帮扶结对档案。</w:t>
            </w:r>
          </w:p>
        </w:tc>
      </w:tr>
      <w:tr w14:paraId="1785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13F70">
            <w:pPr>
              <w:pStyle w:val="4"/>
              <w:framePr w:wrap="auto" w:vAnchor="margin" w:hAnchor="text" w:yAlign="inline"/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  <w:t>效果评估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4EADD">
            <w:pPr>
              <w:pStyle w:val="4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收集基层技术应用疗效与安全性数据；</w:t>
            </w:r>
          </w:p>
          <w:p w14:paraId="7F47069D">
            <w:pPr>
              <w:pStyle w:val="4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生成区域推广效果报告（覆盖人数、应用率、患者满意度）；</w:t>
            </w:r>
          </w:p>
          <w:p w14:paraId="2693A0EF">
            <w:pPr>
              <w:pStyle w:val="4"/>
              <w:framePr w:wrap="auto" w:vAnchor="margin" w:hAnchor="text" w:yAlign="inline"/>
              <w:numPr>
                <w:ilvl w:val="0"/>
                <w:numId w:val="9"/>
              </w:numPr>
              <w:shd w:val="clear" w:color="auto" w:fill="auto"/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支持管理优化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建议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（以便于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识别推广薄弱环节，提出优化建议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</w:rPr>
              <w:t>。</w:t>
            </w:r>
          </w:p>
        </w:tc>
      </w:tr>
      <w:tr w14:paraId="46BC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4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69EA4">
            <w:pPr>
              <w:pStyle w:val="4"/>
              <w:framePr w:wrap="auto" w:vAnchor="margin" w:hAnchor="text" w:yAlign="inline"/>
              <w:shd w:val="clear" w:color="auto" w:fill="auto"/>
              <w:bidi w:val="0"/>
              <w:ind w:left="0" w:leftChars="0" w:right="0" w:rightChars="0" w:firstLine="0" w:firstLineChars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  <w:lang w:val="en-US" w:eastAsia="zh-CN"/>
              </w:rPr>
              <w:t>其它</w:t>
            </w:r>
          </w:p>
        </w:tc>
        <w:tc>
          <w:tcPr>
            <w:tcW w:w="81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0FF5F">
            <w:pPr>
              <w:pStyle w:val="4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Chars="0" w:right="0" w:rightChars="0"/>
              <w:rPr>
                <w:rFonts w:hint="default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在需要进行线上课程内容创作或引进时，给予相关协作配合；</w:t>
            </w:r>
          </w:p>
          <w:p w14:paraId="5E20E289">
            <w:pPr>
              <w:pStyle w:val="4"/>
              <w:framePr w:wrap="auto" w:vAnchor="margin" w:hAnchor="text" w:yAlign="inline"/>
              <w:numPr>
                <w:ilvl w:val="0"/>
                <w:numId w:val="10"/>
              </w:numPr>
              <w:shd w:val="clear" w:color="auto" w:fill="auto"/>
              <w:bidi w:val="0"/>
              <w:ind w:left="0" w:leftChars="0" w:right="0" w:rightChars="0" w:firstLine="0" w:firstLineChars="0"/>
              <w:rPr>
                <w:rFonts w:hint="eastAsia" w:ascii="方正仿宋_GB2312" w:hAnsi="方正仿宋_GB2312" w:eastAsia="方正仿宋_GB2312" w:cs="方正仿宋_GB2312"/>
                <w:b/>
                <w:bCs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rtl w:val="0"/>
                <w:lang w:val="en-US" w:eastAsia="zh-CN"/>
              </w:rPr>
              <w:t>能提供其它有利于技术推广、科研管理相关的模块（如科研管理、学习内容创作管理等）。</w:t>
            </w:r>
          </w:p>
        </w:tc>
      </w:tr>
    </w:tbl>
    <w:p w14:paraId="5AAC0058">
      <w:pPr>
        <w:framePr w:wrap="auto" w:vAnchor="margin" w:hAnchor="text" w:yAlign="inline"/>
        <w:rPr>
          <w:rFonts w:hint="eastAsia"/>
        </w:rPr>
      </w:pPr>
    </w:p>
    <w:p w14:paraId="659641C3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8" w:right="1138" w:bottom="1138" w:left="1138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F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78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FB344"/>
    <w:multiLevelType w:val="singleLevel"/>
    <w:tmpl w:val="A5EFB3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761671"/>
    <w:multiLevelType w:val="singleLevel"/>
    <w:tmpl w:val="B97616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6EFD58"/>
    <w:multiLevelType w:val="singleLevel"/>
    <w:tmpl w:val="E06EFD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BF3025"/>
    <w:multiLevelType w:val="singleLevel"/>
    <w:tmpl w:val="FBBF30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BF319C"/>
    <w:multiLevelType w:val="multilevel"/>
    <w:tmpl w:val="FBBF319C"/>
    <w:lvl w:ilvl="0" w:tentative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FE738DA9"/>
    <w:multiLevelType w:val="singleLevel"/>
    <w:tmpl w:val="FE738DA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78CB66C"/>
    <w:multiLevelType w:val="singleLevel"/>
    <w:tmpl w:val="478CB6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DAE1D5B"/>
    <w:multiLevelType w:val="singleLevel"/>
    <w:tmpl w:val="5DAE1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A67ED"/>
    <w:rsid w:val="53B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2025-12-22T09:19:00Z</dcterms:created>
  <dc:creator>Lenovo</dc:creator>
  <cp:lastModifiedBy>玉林骨科彭金辉</cp:lastModifiedBy>
  <dcterms:modified xsi:type="dcterms:W3CDTF">2025-12-29T06:53:13Z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7B733CD34F2D46E781815C3ADF8B83BD_12</vt:lpwstr>
  </property>
  <property fmtid="{D5CDD505-2E9C-101B-9397-08002B2CF9AE}" pid="4" name="KSOTemplateDocerSaveRecord">
    <vt:lpwstr>eyJoZGlkIjoiMWRiZTg2NTI3NGZkNTA4YzAwNWJjM2FkODk3ZTc0MTMiLCJ1c2VySWQiOiI1Njc0MjY5MjAifQ==</vt:lpwstr>
  </property>
</Properties>
</file>