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8AB84">
      <w:pPr>
        <w:spacing w:line="360" w:lineRule="auto"/>
        <w:jc w:val="center"/>
        <w:rPr>
          <w:rFonts w:hint="eastAsia" w:ascii="仿宋_GB2312" w:hAnsi="仿宋" w:eastAsia="仿宋_GB2312"/>
          <w:b/>
          <w:bCs/>
          <w:sz w:val="40"/>
          <w:szCs w:val="40"/>
        </w:rPr>
      </w:pPr>
      <w:r>
        <w:rPr>
          <w:rFonts w:hint="eastAsia" w:ascii="仿宋_GB2312" w:hAnsi="仿宋" w:eastAsia="仿宋_GB2312"/>
          <w:b/>
          <w:bCs/>
          <w:sz w:val="40"/>
          <w:szCs w:val="40"/>
        </w:rPr>
        <w:t>附件2：中医人工智能辅助诊疗系统评分标准</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1858"/>
        <w:gridCol w:w="4200"/>
        <w:gridCol w:w="899"/>
      </w:tblGrid>
      <w:tr w14:paraId="7D68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1565" w:type="dxa"/>
            <w:vAlign w:val="center"/>
          </w:tcPr>
          <w:p w14:paraId="75B8BB18">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_GB2312" w:hAnsi="宋体" w:eastAsia="仿宋_GB2312" w:cs="宋体"/>
                <w:b/>
                <w:bCs/>
                <w:color w:val="000000"/>
                <w:kern w:val="0"/>
                <w:sz w:val="28"/>
                <w:szCs w:val="28"/>
                <w:lang w:bidi="ar"/>
              </w:rPr>
            </w:pPr>
            <w:r>
              <w:rPr>
                <w:rFonts w:hint="eastAsia" w:ascii="仿宋_GB2312" w:hAnsi="宋体" w:eastAsia="仿宋_GB2312" w:cs="宋体"/>
                <w:b/>
                <w:bCs/>
                <w:color w:val="000000"/>
                <w:kern w:val="0"/>
                <w:sz w:val="28"/>
                <w:szCs w:val="28"/>
                <w:lang w:bidi="ar"/>
              </w:rPr>
              <w:t>项目</w:t>
            </w:r>
          </w:p>
        </w:tc>
        <w:tc>
          <w:tcPr>
            <w:tcW w:w="1858" w:type="dxa"/>
            <w:vAlign w:val="center"/>
          </w:tcPr>
          <w:p w14:paraId="4AEE873F">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_GB2312" w:hAnsi="宋体" w:eastAsia="仿宋_GB2312" w:cs="宋体"/>
                <w:b/>
                <w:bCs/>
                <w:color w:val="000000"/>
                <w:kern w:val="0"/>
                <w:sz w:val="28"/>
                <w:szCs w:val="28"/>
                <w:lang w:bidi="ar"/>
              </w:rPr>
            </w:pPr>
            <w:r>
              <w:rPr>
                <w:rFonts w:hint="eastAsia" w:ascii="仿宋_GB2312" w:hAnsi="宋体" w:eastAsia="仿宋_GB2312" w:cs="宋体"/>
                <w:b/>
                <w:bCs/>
                <w:color w:val="000000"/>
                <w:kern w:val="0"/>
                <w:sz w:val="28"/>
                <w:szCs w:val="28"/>
                <w:lang w:bidi="ar"/>
              </w:rPr>
              <w:t>内容</w:t>
            </w:r>
          </w:p>
        </w:tc>
        <w:tc>
          <w:tcPr>
            <w:tcW w:w="4200" w:type="dxa"/>
            <w:vAlign w:val="center"/>
          </w:tcPr>
          <w:p w14:paraId="3BC75BB8">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_GB2312" w:hAnsi="宋体" w:eastAsia="仿宋_GB2312" w:cs="宋体"/>
                <w:b/>
                <w:bCs/>
                <w:color w:val="000000"/>
                <w:kern w:val="0"/>
                <w:sz w:val="28"/>
                <w:szCs w:val="28"/>
                <w:lang w:bidi="ar"/>
              </w:rPr>
            </w:pPr>
            <w:r>
              <w:rPr>
                <w:rFonts w:hint="eastAsia" w:ascii="仿宋_GB2312" w:hAnsi="宋体" w:eastAsia="仿宋_GB2312" w:cs="宋体"/>
                <w:b/>
                <w:bCs/>
                <w:color w:val="000000"/>
                <w:kern w:val="0"/>
                <w:sz w:val="28"/>
                <w:szCs w:val="28"/>
                <w:lang w:bidi="ar"/>
              </w:rPr>
              <w:t>评分要求</w:t>
            </w:r>
          </w:p>
        </w:tc>
        <w:tc>
          <w:tcPr>
            <w:tcW w:w="898" w:type="dxa"/>
            <w:vAlign w:val="center"/>
          </w:tcPr>
          <w:p w14:paraId="6A1687E5">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_GB2312" w:hAnsi="宋体" w:eastAsia="仿宋_GB2312" w:cs="宋体"/>
                <w:b/>
                <w:bCs/>
                <w:color w:val="000000"/>
                <w:kern w:val="0"/>
                <w:sz w:val="28"/>
                <w:szCs w:val="28"/>
                <w:lang w:bidi="ar"/>
              </w:rPr>
            </w:pPr>
            <w:r>
              <w:rPr>
                <w:rFonts w:hint="eastAsia" w:ascii="仿宋_GB2312" w:hAnsi="宋体" w:eastAsia="仿宋_GB2312" w:cs="宋体"/>
                <w:b/>
                <w:bCs/>
                <w:color w:val="000000"/>
                <w:kern w:val="0"/>
                <w:sz w:val="28"/>
                <w:szCs w:val="28"/>
                <w:lang w:bidi="ar"/>
              </w:rPr>
              <w:t>分值</w:t>
            </w:r>
          </w:p>
        </w:tc>
      </w:tr>
      <w:tr w14:paraId="60A4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65" w:type="dxa"/>
            <w:vAlign w:val="center"/>
          </w:tcPr>
          <w:p w14:paraId="24324875">
            <w:pPr>
              <w:keepNext w:val="0"/>
              <w:keepLines w:val="0"/>
              <w:pageBreakBefore w:val="0"/>
              <w:tabs>
                <w:tab w:val="left" w:pos="1080"/>
              </w:tabs>
              <w:kinsoku/>
              <w:wordWrap/>
              <w:overflowPunct/>
              <w:topLinePunct w:val="0"/>
              <w:autoSpaceDE/>
              <w:autoSpaceDN/>
              <w:bidi w:val="0"/>
              <w:snapToGrid w:val="0"/>
              <w:spacing w:after="0" w:line="240" w:lineRule="auto"/>
              <w:ind w:left="0" w:leftChars="0" w:right="0" w:rightChars="0" w:firstLine="0" w:firstLineChars="0"/>
              <w:jc w:val="center"/>
              <w:textAlignment w:val="auto"/>
              <w:rPr>
                <w:rFonts w:hint="eastAsia" w:ascii="仿宋_GB2312" w:hAnsi="仿宋" w:eastAsia="仿宋_GB2312" w:cs="仿宋"/>
                <w:kern w:val="0"/>
                <w:sz w:val="24"/>
              </w:rPr>
            </w:pPr>
            <w:r>
              <w:rPr>
                <w:rFonts w:hint="eastAsia" w:ascii="仿宋_GB2312" w:hAnsi="仿宋" w:eastAsia="仿宋_GB2312" w:cs="仿宋"/>
                <w:kern w:val="0"/>
                <w:sz w:val="24"/>
              </w:rPr>
              <w:t>一、投标价格（</w:t>
            </w:r>
            <w:r>
              <w:rPr>
                <w:rFonts w:hint="eastAsia" w:ascii="仿宋_GB2312" w:hAnsi="仿宋" w:eastAsia="仿宋_GB2312" w:cs="仿宋"/>
                <w:kern w:val="0"/>
                <w:sz w:val="24"/>
                <w:lang w:val="en-US" w:eastAsia="zh-CN"/>
              </w:rPr>
              <w:t>3</w:t>
            </w:r>
            <w:r>
              <w:rPr>
                <w:rFonts w:hint="eastAsia" w:ascii="仿宋_GB2312" w:hAnsi="仿宋" w:eastAsia="仿宋_GB2312" w:cs="仿宋"/>
                <w:kern w:val="0"/>
                <w:sz w:val="24"/>
              </w:rPr>
              <w:t>0分）</w:t>
            </w:r>
          </w:p>
        </w:tc>
        <w:tc>
          <w:tcPr>
            <w:tcW w:w="1858" w:type="dxa"/>
            <w:vAlign w:val="center"/>
          </w:tcPr>
          <w:p w14:paraId="38126F12">
            <w:pPr>
              <w:keepNext w:val="0"/>
              <w:keepLines w:val="0"/>
              <w:pageBreakBefore w:val="0"/>
              <w:tabs>
                <w:tab w:val="left" w:pos="1080"/>
              </w:tabs>
              <w:kinsoku/>
              <w:wordWrap/>
              <w:overflowPunct/>
              <w:topLinePunct w:val="0"/>
              <w:autoSpaceDE/>
              <w:autoSpaceDN/>
              <w:bidi w:val="0"/>
              <w:snapToGrid w:val="0"/>
              <w:spacing w:after="0" w:line="240" w:lineRule="auto"/>
              <w:ind w:left="0" w:leftChars="0" w:right="0" w:rightChars="0" w:firstLine="0" w:firstLineChars="0"/>
              <w:jc w:val="center"/>
              <w:textAlignment w:val="auto"/>
              <w:rPr>
                <w:rFonts w:hint="eastAsia" w:ascii="仿宋_GB2312" w:hAnsi="仿宋" w:eastAsia="仿宋_GB2312" w:cs="仿宋"/>
                <w:kern w:val="0"/>
                <w:sz w:val="24"/>
              </w:rPr>
            </w:pPr>
            <w:r>
              <w:rPr>
                <w:rFonts w:hint="eastAsia" w:ascii="仿宋_GB2312" w:hAnsi="仿宋" w:eastAsia="仿宋_GB2312" w:cs="仿宋"/>
                <w:kern w:val="0"/>
                <w:sz w:val="24"/>
              </w:rPr>
              <w:t>报价（</w:t>
            </w:r>
            <w:r>
              <w:rPr>
                <w:rFonts w:hint="eastAsia" w:ascii="仿宋_GB2312" w:hAnsi="仿宋" w:eastAsia="仿宋_GB2312" w:cs="仿宋"/>
                <w:kern w:val="0"/>
                <w:sz w:val="24"/>
                <w:lang w:val="en-US" w:eastAsia="zh-CN"/>
              </w:rPr>
              <w:t>3</w:t>
            </w:r>
            <w:r>
              <w:rPr>
                <w:rFonts w:hint="eastAsia" w:ascii="仿宋_GB2312" w:hAnsi="仿宋" w:eastAsia="仿宋_GB2312" w:cs="仿宋"/>
                <w:kern w:val="0"/>
                <w:sz w:val="24"/>
              </w:rPr>
              <w:t>0分）</w:t>
            </w:r>
          </w:p>
        </w:tc>
        <w:tc>
          <w:tcPr>
            <w:tcW w:w="4200" w:type="dxa"/>
            <w:vAlign w:val="center"/>
          </w:tcPr>
          <w:p w14:paraId="363BD2B7">
            <w:pPr>
              <w:pStyle w:val="12"/>
              <w:keepNext w:val="0"/>
              <w:keepLines w:val="0"/>
              <w:pageBreakBefore w:val="0"/>
              <w:kinsoku/>
              <w:wordWrap/>
              <w:overflowPunct/>
              <w:topLinePunct w:val="0"/>
              <w:autoSpaceDE/>
              <w:autoSpaceDN/>
              <w:bidi w:val="0"/>
              <w:snapToGrid w:val="0"/>
              <w:spacing w:after="0" w:line="240" w:lineRule="auto"/>
              <w:ind w:left="0" w:leftChars="0" w:right="0" w:rightChars="0" w:firstLine="0" w:firstLineChars="0"/>
              <w:jc w:val="left"/>
              <w:textAlignment w:val="auto"/>
              <w:rPr>
                <w:rFonts w:hint="eastAsia" w:ascii="仿宋_GB2312" w:hAnsi="仿宋" w:eastAsia="仿宋_GB2312" w:cs="仿宋"/>
                <w:sz w:val="24"/>
                <w:szCs w:val="24"/>
              </w:rPr>
            </w:pPr>
            <w:r>
              <w:rPr>
                <w:rFonts w:hint="eastAsia" w:ascii="仿宋_GB2312" w:hAnsi="仿宋" w:eastAsia="仿宋_GB2312" w:cs="仿宋"/>
                <w:bCs/>
                <w:color w:val="000000"/>
                <w:sz w:val="24"/>
                <w:szCs w:val="24"/>
              </w:rPr>
              <w:t>价格分采用低价优先法计算，即满足招标文件要求且投标价格最低的投标报价为评标基准价，其他供应商的价格分按照下列公式计算：</w:t>
            </w:r>
            <w:r>
              <w:rPr>
                <w:rFonts w:hint="eastAsia" w:ascii="仿宋_GB2312" w:hAnsi="仿宋" w:eastAsia="仿宋_GB2312" w:cs="仿宋"/>
                <w:b/>
                <w:bCs/>
                <w:color w:val="000000"/>
                <w:sz w:val="24"/>
                <w:szCs w:val="24"/>
              </w:rPr>
              <w:t>价格分=（评标基准价/投标报价）×</w:t>
            </w:r>
            <w:r>
              <w:rPr>
                <w:rFonts w:hint="eastAsia" w:ascii="仿宋_GB2312" w:hAnsi="仿宋" w:eastAsia="仿宋_GB2312" w:cs="仿宋"/>
                <w:b/>
                <w:bCs/>
                <w:color w:val="000000"/>
                <w:sz w:val="24"/>
                <w:szCs w:val="24"/>
                <w:lang w:val="en-US" w:eastAsia="zh-CN"/>
              </w:rPr>
              <w:t>3</w:t>
            </w:r>
            <w:r>
              <w:rPr>
                <w:rFonts w:hint="eastAsia" w:ascii="仿宋_GB2312" w:hAnsi="仿宋" w:eastAsia="仿宋_GB2312" w:cs="仿宋"/>
                <w:b/>
                <w:bCs/>
                <w:color w:val="000000"/>
                <w:sz w:val="24"/>
                <w:szCs w:val="24"/>
              </w:rPr>
              <w:t>0，</w:t>
            </w:r>
            <w:r>
              <w:rPr>
                <w:rFonts w:hint="eastAsia" w:ascii="仿宋_GB2312" w:hAnsi="仿宋" w:eastAsia="仿宋_GB2312"/>
                <w:sz w:val="24"/>
                <w:szCs w:val="24"/>
              </w:rPr>
              <w:t>小数点保留 2 位。</w:t>
            </w:r>
          </w:p>
        </w:tc>
        <w:tc>
          <w:tcPr>
            <w:tcW w:w="898" w:type="dxa"/>
            <w:vAlign w:val="center"/>
          </w:tcPr>
          <w:p w14:paraId="300F93C4">
            <w:pPr>
              <w:keepNext w:val="0"/>
              <w:keepLines w:val="0"/>
              <w:pageBreakBefore w:val="0"/>
              <w:tabs>
                <w:tab w:val="left" w:pos="1080"/>
              </w:tabs>
              <w:kinsoku/>
              <w:wordWrap/>
              <w:overflowPunct/>
              <w:topLinePunct w:val="0"/>
              <w:autoSpaceDE/>
              <w:autoSpaceDN/>
              <w:bidi w:val="0"/>
              <w:snapToGrid w:val="0"/>
              <w:spacing w:after="0" w:line="240" w:lineRule="auto"/>
              <w:ind w:left="0" w:leftChars="0" w:right="0" w:rightChars="0" w:firstLine="0" w:firstLineChars="0"/>
              <w:jc w:val="center"/>
              <w:textAlignment w:val="auto"/>
              <w:rPr>
                <w:rFonts w:hint="eastAsia" w:ascii="仿宋_GB2312" w:hAnsi="仿宋" w:eastAsia="仿宋_GB2312" w:cs="仿宋"/>
                <w:bCs/>
                <w:sz w:val="24"/>
              </w:rPr>
            </w:pPr>
            <w:r>
              <w:rPr>
                <w:rFonts w:hint="eastAsia" w:ascii="仿宋_GB2312" w:hAnsi="仿宋" w:eastAsia="仿宋_GB2312" w:cs="仿宋"/>
                <w:bCs/>
                <w:sz w:val="24"/>
                <w:lang w:val="en-US" w:eastAsia="zh-CN"/>
              </w:rPr>
              <w:t>30</w:t>
            </w:r>
            <w:r>
              <w:rPr>
                <w:rFonts w:hint="eastAsia" w:ascii="仿宋_GB2312" w:hAnsi="仿宋" w:eastAsia="仿宋_GB2312" w:cs="仿宋"/>
                <w:bCs/>
                <w:sz w:val="24"/>
              </w:rPr>
              <w:t>分</w:t>
            </w:r>
          </w:p>
        </w:tc>
      </w:tr>
      <w:tr w14:paraId="6091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65" w:type="dxa"/>
            <w:vMerge w:val="restart"/>
            <w:vAlign w:val="center"/>
          </w:tcPr>
          <w:p w14:paraId="276E6E3B">
            <w:pPr>
              <w:keepNext w:val="0"/>
              <w:keepLines w:val="0"/>
              <w:pageBreakBefore w:val="0"/>
              <w:tabs>
                <w:tab w:val="left" w:pos="1080"/>
              </w:tabs>
              <w:kinsoku/>
              <w:wordWrap/>
              <w:overflowPunct/>
              <w:topLinePunct w:val="0"/>
              <w:autoSpaceDE/>
              <w:autoSpaceDN/>
              <w:bidi w:val="0"/>
              <w:snapToGrid w:val="0"/>
              <w:spacing w:after="0" w:line="240" w:lineRule="auto"/>
              <w:ind w:left="0" w:leftChars="0" w:right="0" w:rightChars="0" w:firstLine="0" w:firstLineChars="0"/>
              <w:jc w:val="center"/>
              <w:textAlignment w:val="auto"/>
              <w:rPr>
                <w:rFonts w:hint="eastAsia" w:ascii="仿宋_GB2312" w:hAnsi="仿宋" w:eastAsia="仿宋_GB2312" w:cs="仿宋"/>
                <w:kern w:val="0"/>
                <w:sz w:val="24"/>
              </w:rPr>
            </w:pPr>
            <w:r>
              <w:rPr>
                <w:rFonts w:hint="eastAsia" w:ascii="仿宋_GB2312" w:hAnsi="仿宋" w:eastAsia="仿宋_GB2312" w:cs="仿宋"/>
                <w:kern w:val="0"/>
                <w:sz w:val="24"/>
              </w:rPr>
              <w:t>二、技术部分（</w:t>
            </w:r>
            <w:r>
              <w:rPr>
                <w:rFonts w:hint="eastAsia" w:ascii="仿宋_GB2312" w:hAnsi="仿宋" w:eastAsia="仿宋_GB2312" w:cs="仿宋"/>
                <w:kern w:val="0"/>
                <w:sz w:val="24"/>
                <w:lang w:val="en-US" w:eastAsia="zh-CN"/>
              </w:rPr>
              <w:t>55</w:t>
            </w:r>
            <w:r>
              <w:rPr>
                <w:rFonts w:hint="eastAsia" w:ascii="仿宋_GB2312" w:hAnsi="仿宋" w:eastAsia="仿宋_GB2312" w:cs="仿宋"/>
                <w:kern w:val="0"/>
                <w:sz w:val="24"/>
              </w:rPr>
              <w:t>分）</w:t>
            </w:r>
          </w:p>
        </w:tc>
        <w:tc>
          <w:tcPr>
            <w:tcW w:w="1858" w:type="dxa"/>
            <w:vAlign w:val="center"/>
          </w:tcPr>
          <w:p w14:paraId="52878687">
            <w:pPr>
              <w:keepNext w:val="0"/>
              <w:keepLines w:val="0"/>
              <w:pageBreakBefore w:val="0"/>
              <w:tabs>
                <w:tab w:val="left" w:pos="1080"/>
              </w:tabs>
              <w:kinsoku/>
              <w:wordWrap/>
              <w:overflowPunct/>
              <w:topLinePunct w:val="0"/>
              <w:autoSpaceDE/>
              <w:autoSpaceDN/>
              <w:bidi w:val="0"/>
              <w:snapToGrid w:val="0"/>
              <w:spacing w:after="0" w:line="240" w:lineRule="auto"/>
              <w:ind w:left="0" w:leftChars="0" w:right="0" w:rightChars="0" w:firstLine="0" w:firstLineChars="0"/>
              <w:jc w:val="center"/>
              <w:textAlignment w:val="auto"/>
              <w:rPr>
                <w:rFonts w:hint="eastAsia" w:ascii="仿宋_GB2312" w:hAnsi="仿宋" w:eastAsia="仿宋_GB2312" w:cs="仿宋"/>
                <w:kern w:val="0"/>
                <w:sz w:val="24"/>
              </w:rPr>
            </w:pPr>
            <w:r>
              <w:rPr>
                <w:rFonts w:hint="eastAsia" w:ascii="仿宋_GB2312" w:hAnsi="仿宋" w:eastAsia="仿宋_GB2312" w:cs="仿宋"/>
                <w:kern w:val="0"/>
                <w:sz w:val="24"/>
              </w:rPr>
              <w:t>技术响应</w:t>
            </w:r>
          </w:p>
        </w:tc>
        <w:tc>
          <w:tcPr>
            <w:tcW w:w="4200" w:type="dxa"/>
            <w:vAlign w:val="center"/>
          </w:tcPr>
          <w:p w14:paraId="3440D29E">
            <w:pPr>
              <w:keepNext w:val="0"/>
              <w:keepLines w:val="0"/>
              <w:pageBreakBefore w:val="0"/>
              <w:tabs>
                <w:tab w:val="left" w:pos="1080"/>
              </w:tabs>
              <w:kinsoku/>
              <w:wordWrap/>
              <w:overflowPunct/>
              <w:topLinePunct w:val="0"/>
              <w:autoSpaceDE/>
              <w:autoSpaceDN/>
              <w:bidi w:val="0"/>
              <w:snapToGrid w:val="0"/>
              <w:spacing w:after="0" w:line="240" w:lineRule="auto"/>
              <w:ind w:left="0" w:leftChars="0" w:right="0" w:rightChars="0" w:firstLine="0" w:firstLineChars="0"/>
              <w:jc w:val="left"/>
              <w:textAlignment w:val="auto"/>
              <w:rPr>
                <w:rFonts w:hint="eastAsia" w:ascii="仿宋_GB2312" w:hAnsi="仿宋" w:eastAsia="仿宋_GB2312" w:cs="仿宋"/>
                <w:sz w:val="24"/>
              </w:rPr>
            </w:pPr>
            <w:r>
              <w:rPr>
                <w:rFonts w:hint="eastAsia" w:ascii="仿宋_GB2312" w:hAnsi="仿宋" w:eastAsia="仿宋_GB2312" w:cs="仿宋"/>
                <w:sz w:val="24"/>
              </w:rPr>
              <w:t>根据投标产品响应技术要求和产品功能是否符合招标文件的需求及符合程度评价，所有技术要求和产品功能响应招标需求的得25分。标注“▲”项</w:t>
            </w:r>
            <w:r>
              <w:rPr>
                <w:rFonts w:hint="eastAsia" w:ascii="仿宋_GB2312" w:hAnsi="仿宋" w:eastAsia="仿宋_GB2312" w:cs="仿宋"/>
                <w:sz w:val="24"/>
                <w:lang w:val="en-US" w:eastAsia="zh-CN"/>
              </w:rPr>
              <w:t>不符合每</w:t>
            </w:r>
            <w:r>
              <w:rPr>
                <w:rFonts w:hint="eastAsia" w:ascii="仿宋_GB2312" w:hAnsi="仿宋" w:eastAsia="仿宋_GB2312" w:cs="仿宋"/>
                <w:sz w:val="24"/>
              </w:rPr>
              <w:t>项扣2分，未标注“▲”的</w:t>
            </w:r>
            <w:r>
              <w:rPr>
                <w:rFonts w:hint="eastAsia" w:ascii="仿宋_GB2312" w:hAnsi="仿宋" w:eastAsia="仿宋_GB2312" w:cs="仿宋"/>
                <w:sz w:val="24"/>
                <w:lang w:val="en-US" w:eastAsia="zh-CN"/>
              </w:rPr>
              <w:t>不符合每</w:t>
            </w:r>
            <w:r>
              <w:rPr>
                <w:rFonts w:hint="eastAsia" w:ascii="仿宋_GB2312" w:hAnsi="仿宋" w:eastAsia="仿宋_GB2312" w:cs="仿宋"/>
                <w:sz w:val="24"/>
              </w:rPr>
              <w:t>项扣1分；本项最多扣25分。</w:t>
            </w:r>
          </w:p>
          <w:p w14:paraId="35DCCE9E">
            <w:pPr>
              <w:keepNext w:val="0"/>
              <w:keepLines w:val="0"/>
              <w:pageBreakBefore w:val="0"/>
              <w:tabs>
                <w:tab w:val="left" w:pos="1080"/>
              </w:tabs>
              <w:kinsoku/>
              <w:wordWrap/>
              <w:overflowPunct/>
              <w:topLinePunct w:val="0"/>
              <w:autoSpaceDE/>
              <w:autoSpaceDN/>
              <w:bidi w:val="0"/>
              <w:snapToGrid w:val="0"/>
              <w:spacing w:after="0" w:line="240" w:lineRule="auto"/>
              <w:ind w:left="0" w:leftChars="0" w:right="0" w:rightChars="0" w:firstLine="0" w:firstLineChars="0"/>
              <w:jc w:val="left"/>
              <w:textAlignment w:val="auto"/>
              <w:rPr>
                <w:rFonts w:hint="eastAsia" w:ascii="仿宋_GB2312" w:hAnsi="仿宋" w:eastAsia="仿宋_GB2312" w:cs="仿宋"/>
                <w:bCs/>
                <w:sz w:val="24"/>
              </w:rPr>
            </w:pPr>
            <w:r>
              <w:rPr>
                <w:rFonts w:hint="eastAsia" w:ascii="仿宋_GB2312" w:hAnsi="仿宋" w:eastAsia="仿宋_GB2312" w:cs="仿宋"/>
                <w:sz w:val="24"/>
              </w:rPr>
              <w:t>注：“▲”重要指标参数需提功能供截图，不提供视为不</w:t>
            </w:r>
            <w:r>
              <w:rPr>
                <w:rFonts w:hint="eastAsia" w:ascii="仿宋_GB2312" w:hAnsi="仿宋" w:eastAsia="仿宋_GB2312" w:cs="仿宋"/>
                <w:sz w:val="24"/>
                <w:lang w:val="en-US" w:eastAsia="zh-CN"/>
              </w:rPr>
              <w:t>符合</w:t>
            </w:r>
            <w:r>
              <w:rPr>
                <w:rFonts w:hint="eastAsia" w:ascii="仿宋_GB2312" w:hAnsi="仿宋" w:eastAsia="仿宋_GB2312" w:cs="仿宋"/>
                <w:sz w:val="24"/>
              </w:rPr>
              <w:t>。</w:t>
            </w:r>
          </w:p>
        </w:tc>
        <w:tc>
          <w:tcPr>
            <w:tcW w:w="898" w:type="dxa"/>
            <w:vAlign w:val="center"/>
          </w:tcPr>
          <w:p w14:paraId="72EF475B">
            <w:pPr>
              <w:keepNext w:val="0"/>
              <w:keepLines w:val="0"/>
              <w:pageBreakBefore w:val="0"/>
              <w:tabs>
                <w:tab w:val="left" w:pos="1080"/>
              </w:tabs>
              <w:kinsoku/>
              <w:wordWrap/>
              <w:overflowPunct/>
              <w:topLinePunct w:val="0"/>
              <w:autoSpaceDE/>
              <w:autoSpaceDN/>
              <w:bidi w:val="0"/>
              <w:snapToGrid w:val="0"/>
              <w:spacing w:after="0" w:line="240" w:lineRule="auto"/>
              <w:ind w:left="0" w:leftChars="0" w:right="0" w:rightChars="0" w:firstLine="0" w:firstLineChars="0"/>
              <w:jc w:val="center"/>
              <w:textAlignment w:val="auto"/>
              <w:rPr>
                <w:rFonts w:hint="eastAsia" w:ascii="仿宋_GB2312" w:hAnsi="仿宋" w:eastAsia="仿宋_GB2312" w:cs="仿宋"/>
                <w:bCs/>
                <w:sz w:val="24"/>
              </w:rPr>
            </w:pPr>
            <w:r>
              <w:rPr>
                <w:rFonts w:hint="eastAsia" w:ascii="仿宋_GB2312" w:hAnsi="仿宋" w:eastAsia="仿宋_GB2312" w:cs="仿宋"/>
                <w:bCs/>
                <w:sz w:val="24"/>
              </w:rPr>
              <w:t>25分</w:t>
            </w:r>
          </w:p>
        </w:tc>
      </w:tr>
      <w:tr w14:paraId="55D9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65" w:type="dxa"/>
            <w:vMerge w:val="continue"/>
            <w:vAlign w:val="center"/>
          </w:tcPr>
          <w:p w14:paraId="7BC3EEAC">
            <w:pPr>
              <w:keepNext w:val="0"/>
              <w:keepLines w:val="0"/>
              <w:pageBreakBefore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仿宋_GB2312" w:hAnsi="仿宋" w:eastAsia="仿宋_GB2312" w:cs="仿宋"/>
                <w:sz w:val="24"/>
              </w:rPr>
            </w:pPr>
          </w:p>
        </w:tc>
        <w:tc>
          <w:tcPr>
            <w:tcW w:w="1858" w:type="dxa"/>
            <w:vAlign w:val="center"/>
          </w:tcPr>
          <w:p w14:paraId="26A84322">
            <w:pPr>
              <w:keepNext w:val="0"/>
              <w:keepLines w:val="0"/>
              <w:pageBreakBefore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仿宋_GB2312" w:hAnsi="仿宋" w:eastAsia="仿宋_GB2312" w:cs="仿宋"/>
                <w:sz w:val="24"/>
              </w:rPr>
            </w:pPr>
            <w:r>
              <w:rPr>
                <w:rFonts w:hint="eastAsia" w:ascii="仿宋_GB2312" w:hAnsi="仿宋" w:eastAsia="仿宋_GB2312" w:cs="仿宋"/>
                <w:sz w:val="24"/>
              </w:rPr>
              <w:t>总体设计方案</w:t>
            </w:r>
          </w:p>
        </w:tc>
        <w:tc>
          <w:tcPr>
            <w:tcW w:w="4200" w:type="dxa"/>
            <w:vAlign w:val="center"/>
          </w:tcPr>
          <w:p w14:paraId="35F72D43">
            <w:pPr>
              <w:keepNext w:val="0"/>
              <w:keepLines w:val="0"/>
              <w:pageBreakBefore w:val="0"/>
              <w:tabs>
                <w:tab w:val="left" w:pos="1080"/>
              </w:tabs>
              <w:kinsoku/>
              <w:wordWrap/>
              <w:overflowPunct/>
              <w:topLinePunct w:val="0"/>
              <w:autoSpaceDE/>
              <w:autoSpaceDN/>
              <w:bidi w:val="0"/>
              <w:snapToGrid w:val="0"/>
              <w:spacing w:after="0" w:line="240" w:lineRule="auto"/>
              <w:ind w:left="0" w:leftChars="0" w:right="0" w:rightChars="0" w:firstLine="0" w:firstLineChars="0"/>
              <w:jc w:val="left"/>
              <w:textAlignment w:val="auto"/>
              <w:rPr>
                <w:rFonts w:hint="eastAsia" w:ascii="仿宋_GB2312" w:hAnsi="仿宋" w:eastAsia="仿宋_GB2312" w:cs="仿宋"/>
                <w:sz w:val="24"/>
                <w:lang w:eastAsia="zh-CN"/>
              </w:rPr>
            </w:pPr>
            <w:r>
              <w:rPr>
                <w:rFonts w:hint="eastAsia" w:ascii="仿宋_GB2312" w:hAnsi="仿宋" w:eastAsia="仿宋_GB2312" w:cs="仿宋"/>
                <w:sz w:val="24"/>
              </w:rPr>
              <w:t xml:space="preserve">提供详细的系统架构说明、技术路线和可行性说明，同事方案具备特色和创新性的，得 </w:t>
            </w:r>
            <w:r>
              <w:rPr>
                <w:rFonts w:hint="eastAsia" w:ascii="仿宋_GB2312" w:hAnsi="仿宋" w:eastAsia="仿宋_GB2312" w:cs="仿宋"/>
                <w:sz w:val="24"/>
                <w:lang w:val="en-US" w:eastAsia="zh-CN"/>
              </w:rPr>
              <w:t>3</w:t>
            </w:r>
            <w:r>
              <w:rPr>
                <w:rFonts w:hint="eastAsia" w:ascii="仿宋_GB2312" w:hAnsi="仿宋" w:eastAsia="仿宋_GB2312" w:cs="仿宋"/>
                <w:sz w:val="24"/>
              </w:rPr>
              <w:t>分，每缺一项扣 1 分，未提供的得 0 分</w:t>
            </w:r>
            <w:r>
              <w:rPr>
                <w:rFonts w:hint="eastAsia" w:ascii="仿宋_GB2312" w:hAnsi="仿宋" w:eastAsia="仿宋_GB2312" w:cs="仿宋"/>
                <w:sz w:val="24"/>
                <w:lang w:eastAsia="zh-CN"/>
              </w:rPr>
              <w:t>。</w:t>
            </w:r>
          </w:p>
        </w:tc>
        <w:tc>
          <w:tcPr>
            <w:tcW w:w="898" w:type="dxa"/>
            <w:vAlign w:val="center"/>
          </w:tcPr>
          <w:p w14:paraId="27B49588">
            <w:pPr>
              <w:keepNext w:val="0"/>
              <w:keepLines w:val="0"/>
              <w:pageBreakBefore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仿宋_GB2312" w:hAnsi="仿宋" w:eastAsia="仿宋_GB2312" w:cs="仿宋"/>
                <w:kern w:val="0"/>
                <w:sz w:val="24"/>
              </w:rPr>
            </w:pPr>
            <w:r>
              <w:rPr>
                <w:rFonts w:hint="eastAsia" w:ascii="仿宋_GB2312" w:hAnsi="仿宋" w:eastAsia="仿宋_GB2312" w:cs="仿宋"/>
                <w:kern w:val="0"/>
                <w:sz w:val="24"/>
                <w:lang w:val="en-US" w:eastAsia="zh-CN"/>
              </w:rPr>
              <w:t>3</w:t>
            </w:r>
            <w:r>
              <w:rPr>
                <w:rFonts w:hint="eastAsia" w:ascii="仿宋_GB2312" w:hAnsi="仿宋" w:eastAsia="仿宋_GB2312" w:cs="仿宋"/>
                <w:kern w:val="0"/>
                <w:sz w:val="24"/>
              </w:rPr>
              <w:t>分</w:t>
            </w:r>
          </w:p>
        </w:tc>
      </w:tr>
      <w:tr w14:paraId="1482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65" w:type="dxa"/>
            <w:vMerge w:val="continue"/>
            <w:vAlign w:val="center"/>
          </w:tcPr>
          <w:p w14:paraId="0B6D5453">
            <w:pPr>
              <w:keepNext w:val="0"/>
              <w:keepLines w:val="0"/>
              <w:pageBreakBefore w:val="0"/>
              <w:tabs>
                <w:tab w:val="left" w:pos="1080"/>
              </w:tabs>
              <w:kinsoku/>
              <w:wordWrap/>
              <w:overflowPunct/>
              <w:topLinePunct w:val="0"/>
              <w:autoSpaceDE/>
              <w:autoSpaceDN/>
              <w:bidi w:val="0"/>
              <w:snapToGrid w:val="0"/>
              <w:spacing w:after="0" w:line="240" w:lineRule="auto"/>
              <w:ind w:left="0" w:leftChars="0" w:right="0" w:rightChars="0" w:firstLine="0" w:firstLineChars="0"/>
              <w:jc w:val="center"/>
              <w:textAlignment w:val="auto"/>
              <w:rPr>
                <w:rFonts w:hint="eastAsia" w:ascii="仿宋_GB2312" w:hAnsi="仿宋" w:eastAsia="仿宋_GB2312" w:cs="仿宋"/>
                <w:bCs/>
                <w:sz w:val="24"/>
              </w:rPr>
            </w:pPr>
          </w:p>
        </w:tc>
        <w:tc>
          <w:tcPr>
            <w:tcW w:w="1858" w:type="dxa"/>
            <w:vAlign w:val="center"/>
          </w:tcPr>
          <w:p w14:paraId="7C48B543">
            <w:pPr>
              <w:keepNext w:val="0"/>
              <w:keepLines w:val="0"/>
              <w:pageBreakBefore w:val="0"/>
              <w:tabs>
                <w:tab w:val="left" w:pos="1080"/>
              </w:tabs>
              <w:kinsoku/>
              <w:wordWrap/>
              <w:overflowPunct/>
              <w:topLinePunct w:val="0"/>
              <w:autoSpaceDE/>
              <w:autoSpaceDN/>
              <w:bidi w:val="0"/>
              <w:snapToGrid w:val="0"/>
              <w:spacing w:after="0" w:line="240" w:lineRule="auto"/>
              <w:ind w:left="0" w:leftChars="0" w:right="0" w:rightChars="0" w:firstLine="0" w:firstLineChars="0"/>
              <w:jc w:val="center"/>
              <w:textAlignment w:val="auto"/>
              <w:rPr>
                <w:rFonts w:hint="eastAsia" w:ascii="仿宋_GB2312" w:hAnsi="仿宋" w:eastAsia="仿宋_GB2312" w:cs="仿宋"/>
                <w:bCs/>
                <w:sz w:val="24"/>
              </w:rPr>
            </w:pPr>
            <w:r>
              <w:rPr>
                <w:rFonts w:hint="eastAsia" w:ascii="仿宋_GB2312" w:hAnsi="仿宋" w:eastAsia="仿宋_GB2312" w:cs="仿宋"/>
                <w:bCs/>
                <w:sz w:val="24"/>
              </w:rPr>
              <w:t>项目整体实施方案</w:t>
            </w:r>
          </w:p>
        </w:tc>
        <w:tc>
          <w:tcPr>
            <w:tcW w:w="4200" w:type="dxa"/>
            <w:vAlign w:val="center"/>
          </w:tcPr>
          <w:p w14:paraId="0C5EC5A0">
            <w:pPr>
              <w:keepNext w:val="0"/>
              <w:keepLines w:val="0"/>
              <w:pageBreakBefore w:val="0"/>
              <w:tabs>
                <w:tab w:val="left" w:pos="1080"/>
              </w:tabs>
              <w:kinsoku/>
              <w:wordWrap/>
              <w:overflowPunct/>
              <w:topLinePunct w:val="0"/>
              <w:autoSpaceDE/>
              <w:autoSpaceDN/>
              <w:bidi w:val="0"/>
              <w:snapToGrid w:val="0"/>
              <w:spacing w:after="0" w:line="240" w:lineRule="auto"/>
              <w:ind w:left="0" w:leftChars="0" w:right="0" w:rightChars="0" w:firstLine="0" w:firstLineChars="0"/>
              <w:jc w:val="left"/>
              <w:textAlignment w:val="auto"/>
              <w:rPr>
                <w:rFonts w:hint="eastAsia" w:ascii="仿宋_GB2312" w:hAnsi="仿宋" w:eastAsia="仿宋_GB2312" w:cs="仿宋"/>
                <w:bCs/>
                <w:sz w:val="24"/>
              </w:rPr>
            </w:pPr>
            <w:r>
              <w:rPr>
                <w:rFonts w:hint="eastAsia" w:ascii="仿宋_GB2312" w:hAnsi="仿宋" w:eastAsia="仿宋_GB2312" w:cs="仿宋"/>
                <w:bCs/>
                <w:sz w:val="24"/>
              </w:rPr>
              <w:t>提供实施计划、实施方法与路径、风险应对与保障措施、人员和进度保障的，得 6 分，每缺一项扣 1 分，未提供的得 0 分。</w:t>
            </w:r>
          </w:p>
        </w:tc>
        <w:tc>
          <w:tcPr>
            <w:tcW w:w="898" w:type="dxa"/>
            <w:vAlign w:val="center"/>
          </w:tcPr>
          <w:p w14:paraId="2AD04F63">
            <w:pPr>
              <w:keepNext w:val="0"/>
              <w:keepLines w:val="0"/>
              <w:pageBreakBefore w:val="0"/>
              <w:tabs>
                <w:tab w:val="left" w:pos="1080"/>
              </w:tabs>
              <w:kinsoku/>
              <w:wordWrap/>
              <w:overflowPunct/>
              <w:topLinePunct w:val="0"/>
              <w:autoSpaceDE/>
              <w:autoSpaceDN/>
              <w:bidi w:val="0"/>
              <w:snapToGrid w:val="0"/>
              <w:spacing w:after="0" w:line="240" w:lineRule="auto"/>
              <w:ind w:left="0" w:leftChars="0" w:right="0" w:rightChars="0" w:firstLine="0" w:firstLineChars="0"/>
              <w:jc w:val="center"/>
              <w:textAlignment w:val="auto"/>
              <w:rPr>
                <w:rFonts w:hint="eastAsia" w:ascii="仿宋_GB2312" w:hAnsi="仿宋" w:eastAsia="仿宋_GB2312" w:cs="仿宋"/>
                <w:bCs/>
                <w:sz w:val="24"/>
              </w:rPr>
            </w:pPr>
            <w:r>
              <w:rPr>
                <w:rFonts w:hint="eastAsia" w:ascii="仿宋_GB2312" w:hAnsi="仿宋" w:eastAsia="仿宋_GB2312" w:cs="仿宋"/>
                <w:bCs/>
                <w:sz w:val="24"/>
                <w:lang w:val="en-US" w:eastAsia="zh-CN"/>
              </w:rPr>
              <w:t>6</w:t>
            </w:r>
            <w:r>
              <w:rPr>
                <w:rFonts w:hint="eastAsia" w:ascii="仿宋_GB2312" w:hAnsi="仿宋" w:eastAsia="仿宋_GB2312" w:cs="仿宋"/>
                <w:bCs/>
                <w:sz w:val="24"/>
              </w:rPr>
              <w:t>分</w:t>
            </w:r>
          </w:p>
        </w:tc>
      </w:tr>
      <w:tr w14:paraId="7D30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65" w:type="dxa"/>
            <w:vMerge w:val="continue"/>
            <w:vAlign w:val="center"/>
          </w:tcPr>
          <w:p w14:paraId="66100D4B">
            <w:pPr>
              <w:keepNext w:val="0"/>
              <w:keepLines w:val="0"/>
              <w:pageBreakBefore w:val="0"/>
              <w:tabs>
                <w:tab w:val="left" w:pos="1080"/>
              </w:tabs>
              <w:kinsoku/>
              <w:wordWrap/>
              <w:overflowPunct/>
              <w:topLinePunct w:val="0"/>
              <w:autoSpaceDE/>
              <w:autoSpaceDN/>
              <w:bidi w:val="0"/>
              <w:snapToGrid w:val="0"/>
              <w:spacing w:after="0" w:line="240" w:lineRule="auto"/>
              <w:ind w:left="0" w:leftChars="0" w:right="0" w:rightChars="0" w:firstLine="0" w:firstLineChars="0"/>
              <w:jc w:val="center"/>
              <w:textAlignment w:val="auto"/>
              <w:rPr>
                <w:rFonts w:hint="eastAsia" w:ascii="仿宋_GB2312" w:hAnsi="仿宋" w:eastAsia="仿宋_GB2312" w:cs="仿宋"/>
                <w:kern w:val="0"/>
                <w:sz w:val="24"/>
              </w:rPr>
            </w:pPr>
          </w:p>
        </w:tc>
        <w:tc>
          <w:tcPr>
            <w:tcW w:w="1858" w:type="dxa"/>
            <w:vAlign w:val="center"/>
          </w:tcPr>
          <w:p w14:paraId="10DAF208">
            <w:pPr>
              <w:keepNext w:val="0"/>
              <w:keepLines w:val="0"/>
              <w:pageBreakBefore w:val="0"/>
              <w:tabs>
                <w:tab w:val="left" w:pos="1080"/>
              </w:tabs>
              <w:kinsoku/>
              <w:wordWrap/>
              <w:overflowPunct/>
              <w:topLinePunct w:val="0"/>
              <w:autoSpaceDE/>
              <w:autoSpaceDN/>
              <w:bidi w:val="0"/>
              <w:snapToGrid w:val="0"/>
              <w:spacing w:after="0" w:line="240" w:lineRule="auto"/>
              <w:ind w:left="0" w:leftChars="0" w:right="0" w:rightChars="0" w:firstLine="0" w:firstLineChars="0"/>
              <w:jc w:val="center"/>
              <w:textAlignment w:val="auto"/>
              <w:rPr>
                <w:rFonts w:hint="eastAsia" w:ascii="仿宋_GB2312" w:hAnsi="仿宋" w:eastAsia="仿宋_GB2312" w:cs="仿宋"/>
                <w:kern w:val="0"/>
                <w:sz w:val="24"/>
              </w:rPr>
            </w:pPr>
            <w:r>
              <w:rPr>
                <w:rFonts w:hint="eastAsia" w:ascii="仿宋_GB2312" w:hAnsi="仿宋" w:eastAsia="仿宋_GB2312" w:cs="仿宋"/>
                <w:kern w:val="0"/>
                <w:sz w:val="24"/>
              </w:rPr>
              <w:t>对接方案</w:t>
            </w:r>
          </w:p>
        </w:tc>
        <w:tc>
          <w:tcPr>
            <w:tcW w:w="4200" w:type="dxa"/>
            <w:vAlign w:val="center"/>
          </w:tcPr>
          <w:p w14:paraId="3A83D314">
            <w:pPr>
              <w:keepNext w:val="0"/>
              <w:keepLines w:val="0"/>
              <w:pageBreakBefore w:val="0"/>
              <w:tabs>
                <w:tab w:val="left" w:pos="1080"/>
              </w:tabs>
              <w:kinsoku/>
              <w:wordWrap/>
              <w:overflowPunct/>
              <w:topLinePunct w:val="0"/>
              <w:autoSpaceDE/>
              <w:autoSpaceDN/>
              <w:bidi w:val="0"/>
              <w:snapToGrid w:val="0"/>
              <w:spacing w:after="0" w:line="240" w:lineRule="auto"/>
              <w:ind w:left="0" w:leftChars="0" w:right="0" w:rightChars="0" w:firstLine="0" w:firstLineChars="0"/>
              <w:jc w:val="left"/>
              <w:textAlignment w:val="auto"/>
              <w:rPr>
                <w:rFonts w:hint="eastAsia" w:ascii="仿宋_GB2312" w:hAnsi="仿宋" w:eastAsia="仿宋_GB2312" w:cs="仿宋"/>
                <w:b/>
                <w:color w:val="000000" w:themeColor="text1"/>
                <w:sz w:val="24"/>
                <w14:textFill>
                  <w14:solidFill>
                    <w14:schemeClr w14:val="tx1"/>
                  </w14:solidFill>
                </w14:textFill>
              </w:rPr>
            </w:pPr>
            <w:r>
              <w:rPr>
                <w:rFonts w:hint="eastAsia" w:ascii="仿宋_GB2312" w:hAnsi="仿宋" w:eastAsia="仿宋_GB2312" w:cs="仿宋"/>
                <w:bCs/>
                <w:color w:val="000000" w:themeColor="text1"/>
                <w:sz w:val="24"/>
                <w14:textFill>
                  <w14:solidFill>
                    <w14:schemeClr w14:val="tx1"/>
                  </w14:solidFill>
                </w14:textFill>
              </w:rPr>
              <w:t>提供完整的对接方案、兼容性与可实施性方案和安全与数据包装措施的，</w:t>
            </w:r>
            <w:r>
              <w:rPr>
                <w:rFonts w:hint="eastAsia" w:ascii="仿宋_GB2312" w:hAnsi="仿宋" w:eastAsia="仿宋_GB2312" w:cs="仿宋"/>
                <w:bCs/>
                <w:sz w:val="24"/>
              </w:rPr>
              <w:t>得6 分，每缺一项扣 1 分，未提供的得 0 分。</w:t>
            </w:r>
          </w:p>
        </w:tc>
        <w:tc>
          <w:tcPr>
            <w:tcW w:w="898" w:type="dxa"/>
            <w:vAlign w:val="center"/>
          </w:tcPr>
          <w:p w14:paraId="6E458C9D">
            <w:pPr>
              <w:keepNext w:val="0"/>
              <w:keepLines w:val="0"/>
              <w:pageBreakBefore w:val="0"/>
              <w:tabs>
                <w:tab w:val="left" w:pos="1080"/>
              </w:tabs>
              <w:kinsoku/>
              <w:wordWrap/>
              <w:overflowPunct/>
              <w:topLinePunct w:val="0"/>
              <w:autoSpaceDE/>
              <w:autoSpaceDN/>
              <w:bidi w:val="0"/>
              <w:snapToGrid w:val="0"/>
              <w:spacing w:after="0" w:line="240" w:lineRule="auto"/>
              <w:ind w:left="0" w:leftChars="0" w:right="0" w:rightChars="0" w:firstLine="0" w:firstLineChars="0"/>
              <w:jc w:val="center"/>
              <w:textAlignment w:val="auto"/>
              <w:rPr>
                <w:rFonts w:hint="eastAsia" w:ascii="仿宋_GB2312" w:hAnsi="仿宋" w:eastAsia="仿宋_GB2312" w:cs="仿宋"/>
                <w:bCs/>
                <w:sz w:val="24"/>
              </w:rPr>
            </w:pPr>
            <w:r>
              <w:rPr>
                <w:rFonts w:hint="eastAsia" w:ascii="仿宋_GB2312" w:hAnsi="仿宋" w:eastAsia="仿宋_GB2312" w:cs="仿宋"/>
                <w:bCs/>
                <w:sz w:val="24"/>
                <w:lang w:val="en-US" w:eastAsia="zh-CN"/>
              </w:rPr>
              <w:t>6</w:t>
            </w:r>
            <w:r>
              <w:rPr>
                <w:rFonts w:hint="eastAsia" w:ascii="仿宋_GB2312" w:hAnsi="仿宋" w:eastAsia="仿宋_GB2312" w:cs="仿宋"/>
                <w:bCs/>
                <w:sz w:val="24"/>
              </w:rPr>
              <w:t>分</w:t>
            </w:r>
          </w:p>
        </w:tc>
      </w:tr>
      <w:tr w14:paraId="4F2F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65" w:type="dxa"/>
            <w:vMerge w:val="continue"/>
            <w:vAlign w:val="center"/>
          </w:tcPr>
          <w:p w14:paraId="450E24E4">
            <w:pPr>
              <w:keepNext w:val="0"/>
              <w:keepLines w:val="0"/>
              <w:pageBreakBefore w:val="0"/>
              <w:tabs>
                <w:tab w:val="left" w:pos="1080"/>
              </w:tabs>
              <w:kinsoku/>
              <w:wordWrap/>
              <w:overflowPunct/>
              <w:topLinePunct w:val="0"/>
              <w:autoSpaceDE/>
              <w:autoSpaceDN/>
              <w:bidi w:val="0"/>
              <w:snapToGrid w:val="0"/>
              <w:spacing w:after="0" w:line="240" w:lineRule="auto"/>
              <w:ind w:left="0" w:leftChars="0" w:right="0" w:rightChars="0" w:firstLine="0" w:firstLineChars="0"/>
              <w:jc w:val="center"/>
              <w:textAlignment w:val="auto"/>
              <w:rPr>
                <w:rFonts w:hint="eastAsia" w:ascii="仿宋_GB2312" w:hAnsi="仿宋" w:eastAsia="仿宋_GB2312" w:cs="仿宋"/>
                <w:bCs/>
                <w:sz w:val="24"/>
              </w:rPr>
            </w:pPr>
          </w:p>
        </w:tc>
        <w:tc>
          <w:tcPr>
            <w:tcW w:w="1858" w:type="dxa"/>
            <w:vAlign w:val="center"/>
          </w:tcPr>
          <w:p w14:paraId="4AAA05EF">
            <w:pPr>
              <w:keepNext w:val="0"/>
              <w:keepLines w:val="0"/>
              <w:pageBreakBefore w:val="0"/>
              <w:tabs>
                <w:tab w:val="left" w:pos="1080"/>
              </w:tabs>
              <w:kinsoku/>
              <w:wordWrap/>
              <w:overflowPunct/>
              <w:topLinePunct w:val="0"/>
              <w:autoSpaceDE/>
              <w:autoSpaceDN/>
              <w:bidi w:val="0"/>
              <w:snapToGrid w:val="0"/>
              <w:spacing w:after="0" w:line="240" w:lineRule="auto"/>
              <w:ind w:left="0" w:leftChars="0" w:right="0" w:rightChars="0" w:firstLine="0" w:firstLineChars="0"/>
              <w:jc w:val="center"/>
              <w:textAlignment w:val="auto"/>
              <w:rPr>
                <w:rFonts w:hint="eastAsia" w:ascii="仿宋_GB2312" w:hAnsi="仿宋" w:eastAsia="仿宋_GB2312" w:cs="仿宋"/>
                <w:bCs/>
                <w:sz w:val="24"/>
              </w:rPr>
            </w:pPr>
            <w:r>
              <w:rPr>
                <w:rFonts w:hint="eastAsia" w:ascii="仿宋_GB2312" w:hAnsi="仿宋" w:eastAsia="仿宋_GB2312" w:cs="仿宋"/>
                <w:bCs/>
                <w:sz w:val="24"/>
              </w:rPr>
              <w:t>质量保证方案和措施</w:t>
            </w:r>
          </w:p>
        </w:tc>
        <w:tc>
          <w:tcPr>
            <w:tcW w:w="4200" w:type="dxa"/>
            <w:vAlign w:val="center"/>
          </w:tcPr>
          <w:p w14:paraId="77B28A1F">
            <w:pPr>
              <w:keepNext w:val="0"/>
              <w:keepLines w:val="0"/>
              <w:pageBreakBefore w:val="0"/>
              <w:tabs>
                <w:tab w:val="left" w:pos="1080"/>
              </w:tabs>
              <w:kinsoku/>
              <w:wordWrap/>
              <w:overflowPunct/>
              <w:topLinePunct w:val="0"/>
              <w:autoSpaceDE/>
              <w:autoSpaceDN/>
              <w:bidi w:val="0"/>
              <w:snapToGrid w:val="0"/>
              <w:spacing w:after="0" w:line="240" w:lineRule="auto"/>
              <w:ind w:left="0" w:leftChars="0" w:right="0" w:rightChars="0" w:firstLine="0" w:firstLineChars="0"/>
              <w:jc w:val="left"/>
              <w:textAlignment w:val="auto"/>
              <w:rPr>
                <w:rFonts w:hint="eastAsia" w:ascii="仿宋_GB2312" w:hAnsi="仿宋" w:eastAsia="仿宋_GB2312" w:cs="仿宋"/>
                <w:b/>
                <w:bCs/>
                <w:sz w:val="24"/>
              </w:rPr>
            </w:pPr>
            <w:r>
              <w:rPr>
                <w:rFonts w:hint="eastAsia" w:ascii="仿宋_GB2312" w:hAnsi="仿宋" w:eastAsia="仿宋_GB2312" w:cs="仿宋"/>
                <w:sz w:val="24"/>
              </w:rPr>
              <w:t>提供组织与管理保障方案、系统建设过程控制方案、质量与性能保障措施方案的，得6 分，每缺一项扣 1 分，未提供的得 0 分。</w:t>
            </w:r>
          </w:p>
        </w:tc>
        <w:tc>
          <w:tcPr>
            <w:tcW w:w="898" w:type="dxa"/>
            <w:vAlign w:val="center"/>
          </w:tcPr>
          <w:p w14:paraId="1769C179">
            <w:pPr>
              <w:keepNext w:val="0"/>
              <w:keepLines w:val="0"/>
              <w:pageBreakBefore w:val="0"/>
              <w:tabs>
                <w:tab w:val="left" w:pos="1080"/>
              </w:tabs>
              <w:kinsoku/>
              <w:wordWrap/>
              <w:overflowPunct/>
              <w:topLinePunct w:val="0"/>
              <w:autoSpaceDE/>
              <w:autoSpaceDN/>
              <w:bidi w:val="0"/>
              <w:snapToGrid w:val="0"/>
              <w:spacing w:after="0" w:line="240" w:lineRule="auto"/>
              <w:ind w:left="0" w:leftChars="0" w:right="0" w:rightChars="0" w:firstLine="0" w:firstLineChars="0"/>
              <w:jc w:val="center"/>
              <w:textAlignment w:val="auto"/>
              <w:rPr>
                <w:rFonts w:hint="eastAsia" w:ascii="仿宋_GB2312" w:hAnsi="仿宋" w:eastAsia="仿宋_GB2312" w:cs="仿宋"/>
                <w:bCs/>
                <w:sz w:val="24"/>
              </w:rPr>
            </w:pPr>
            <w:r>
              <w:rPr>
                <w:rFonts w:hint="eastAsia" w:ascii="仿宋_GB2312" w:hAnsi="仿宋" w:eastAsia="仿宋_GB2312" w:cs="仿宋"/>
                <w:bCs/>
                <w:sz w:val="24"/>
                <w:lang w:val="en-US" w:eastAsia="zh-CN"/>
              </w:rPr>
              <w:t>6</w:t>
            </w:r>
            <w:r>
              <w:rPr>
                <w:rFonts w:hint="eastAsia" w:ascii="仿宋_GB2312" w:hAnsi="仿宋" w:eastAsia="仿宋_GB2312" w:cs="仿宋"/>
                <w:bCs/>
                <w:sz w:val="24"/>
              </w:rPr>
              <w:t>分</w:t>
            </w:r>
          </w:p>
        </w:tc>
      </w:tr>
      <w:tr w14:paraId="1C3B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65" w:type="dxa"/>
            <w:vMerge w:val="continue"/>
            <w:vAlign w:val="center"/>
          </w:tcPr>
          <w:p w14:paraId="7EEFCCEC">
            <w:pPr>
              <w:keepNext w:val="0"/>
              <w:keepLines w:val="0"/>
              <w:pageBreakBefore w:val="0"/>
              <w:tabs>
                <w:tab w:val="left" w:pos="1080"/>
              </w:tabs>
              <w:kinsoku/>
              <w:wordWrap/>
              <w:overflowPunct/>
              <w:topLinePunct w:val="0"/>
              <w:autoSpaceDE/>
              <w:autoSpaceDN/>
              <w:bidi w:val="0"/>
              <w:snapToGrid w:val="0"/>
              <w:spacing w:after="0" w:line="240" w:lineRule="auto"/>
              <w:ind w:left="0" w:leftChars="0" w:right="0" w:rightChars="0" w:firstLine="0" w:firstLineChars="0"/>
              <w:jc w:val="center"/>
              <w:textAlignment w:val="auto"/>
              <w:rPr>
                <w:rFonts w:hint="eastAsia" w:ascii="仿宋_GB2312" w:hAnsi="仿宋" w:eastAsia="仿宋_GB2312" w:cs="仿宋"/>
                <w:bCs/>
                <w:sz w:val="24"/>
              </w:rPr>
            </w:pPr>
          </w:p>
        </w:tc>
        <w:tc>
          <w:tcPr>
            <w:tcW w:w="1858" w:type="dxa"/>
            <w:vAlign w:val="center"/>
          </w:tcPr>
          <w:p w14:paraId="50957298">
            <w:pPr>
              <w:keepNext w:val="0"/>
              <w:keepLines w:val="0"/>
              <w:pageBreakBefore w:val="0"/>
              <w:tabs>
                <w:tab w:val="left" w:pos="1080"/>
              </w:tabs>
              <w:kinsoku/>
              <w:wordWrap/>
              <w:overflowPunct/>
              <w:topLinePunct w:val="0"/>
              <w:autoSpaceDE/>
              <w:autoSpaceDN/>
              <w:bidi w:val="0"/>
              <w:snapToGrid w:val="0"/>
              <w:spacing w:after="0" w:line="240" w:lineRule="auto"/>
              <w:ind w:left="0" w:leftChars="0" w:right="0" w:rightChars="0" w:firstLine="0" w:firstLineChars="0"/>
              <w:jc w:val="center"/>
              <w:textAlignment w:val="auto"/>
              <w:rPr>
                <w:rFonts w:hint="eastAsia" w:ascii="仿宋_GB2312" w:hAnsi="仿宋" w:eastAsia="仿宋_GB2312" w:cs="仿宋"/>
                <w:bCs/>
                <w:sz w:val="24"/>
              </w:rPr>
            </w:pPr>
            <w:r>
              <w:rPr>
                <w:rFonts w:hint="eastAsia" w:ascii="仿宋_GB2312" w:hAnsi="仿宋" w:eastAsia="仿宋_GB2312" w:cs="仿宋"/>
                <w:bCs/>
                <w:sz w:val="24"/>
              </w:rPr>
              <w:t>项目进度控制措施</w:t>
            </w:r>
          </w:p>
        </w:tc>
        <w:tc>
          <w:tcPr>
            <w:tcW w:w="4200" w:type="dxa"/>
            <w:vAlign w:val="center"/>
          </w:tcPr>
          <w:p w14:paraId="105A0A9D">
            <w:pPr>
              <w:keepNext w:val="0"/>
              <w:keepLines w:val="0"/>
              <w:pageBreakBefore w:val="0"/>
              <w:tabs>
                <w:tab w:val="left" w:pos="1080"/>
              </w:tabs>
              <w:kinsoku/>
              <w:wordWrap/>
              <w:overflowPunct/>
              <w:topLinePunct w:val="0"/>
              <w:autoSpaceDE/>
              <w:autoSpaceDN/>
              <w:bidi w:val="0"/>
              <w:snapToGrid w:val="0"/>
              <w:spacing w:after="0" w:line="240" w:lineRule="auto"/>
              <w:ind w:left="0" w:leftChars="0" w:right="0" w:rightChars="0" w:firstLine="0" w:firstLineChars="0"/>
              <w:jc w:val="left"/>
              <w:textAlignment w:val="auto"/>
              <w:rPr>
                <w:rFonts w:hint="eastAsia" w:ascii="仿宋_GB2312" w:hAnsi="仿宋" w:eastAsia="仿宋_GB2312" w:cs="仿宋"/>
                <w:b/>
                <w:bCs/>
                <w:sz w:val="24"/>
              </w:rPr>
            </w:pPr>
            <w:r>
              <w:rPr>
                <w:rFonts w:hint="eastAsia" w:ascii="仿宋_GB2312" w:hAnsi="仿宋" w:eastAsia="仿宋_GB2312" w:cs="仿宋"/>
                <w:sz w:val="24"/>
              </w:rPr>
              <w:t>提供项目进度计划方案、进度组织与管理方案、进度保障与风险应对方案的，得 6分，每缺一项扣 1 分，未提供的得 0 分。</w:t>
            </w:r>
          </w:p>
        </w:tc>
        <w:tc>
          <w:tcPr>
            <w:tcW w:w="898" w:type="dxa"/>
            <w:vAlign w:val="center"/>
          </w:tcPr>
          <w:p w14:paraId="6955D0E5">
            <w:pPr>
              <w:keepNext w:val="0"/>
              <w:keepLines w:val="0"/>
              <w:pageBreakBefore w:val="0"/>
              <w:tabs>
                <w:tab w:val="left" w:pos="1080"/>
              </w:tabs>
              <w:kinsoku/>
              <w:wordWrap/>
              <w:overflowPunct/>
              <w:topLinePunct w:val="0"/>
              <w:autoSpaceDE/>
              <w:autoSpaceDN/>
              <w:bidi w:val="0"/>
              <w:snapToGrid w:val="0"/>
              <w:spacing w:after="0" w:line="240" w:lineRule="auto"/>
              <w:ind w:left="0" w:leftChars="0" w:right="0" w:rightChars="0" w:firstLine="0" w:firstLineChars="0"/>
              <w:jc w:val="center"/>
              <w:textAlignment w:val="auto"/>
              <w:rPr>
                <w:rFonts w:hint="eastAsia" w:ascii="仿宋_GB2312" w:hAnsi="仿宋" w:eastAsia="仿宋_GB2312" w:cs="仿宋"/>
                <w:bCs/>
                <w:sz w:val="24"/>
              </w:rPr>
            </w:pPr>
            <w:r>
              <w:rPr>
                <w:rFonts w:hint="eastAsia" w:ascii="仿宋_GB2312" w:hAnsi="仿宋" w:eastAsia="仿宋_GB2312" w:cs="仿宋"/>
                <w:bCs/>
                <w:sz w:val="24"/>
                <w:lang w:val="en-US" w:eastAsia="zh-CN"/>
              </w:rPr>
              <w:t>6</w:t>
            </w:r>
            <w:r>
              <w:rPr>
                <w:rFonts w:hint="eastAsia" w:ascii="仿宋_GB2312" w:hAnsi="仿宋" w:eastAsia="仿宋_GB2312" w:cs="仿宋"/>
                <w:bCs/>
                <w:sz w:val="24"/>
              </w:rPr>
              <w:t>分</w:t>
            </w:r>
          </w:p>
        </w:tc>
      </w:tr>
      <w:tr w14:paraId="26DE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65" w:type="dxa"/>
            <w:vMerge w:val="continue"/>
            <w:vAlign w:val="center"/>
          </w:tcPr>
          <w:p w14:paraId="3E2649AD">
            <w:pPr>
              <w:keepNext w:val="0"/>
              <w:keepLines w:val="0"/>
              <w:pageBreakBefore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仿宋_GB2312" w:hAnsi="仿宋" w:eastAsia="仿宋_GB2312" w:cs="仿宋"/>
                <w:kern w:val="0"/>
                <w:sz w:val="24"/>
                <w:lang w:eastAsia="zh-Hans"/>
              </w:rPr>
            </w:pPr>
          </w:p>
        </w:tc>
        <w:tc>
          <w:tcPr>
            <w:tcW w:w="1858" w:type="dxa"/>
            <w:vAlign w:val="center"/>
          </w:tcPr>
          <w:p w14:paraId="5DE552BA">
            <w:pPr>
              <w:keepNext w:val="0"/>
              <w:keepLines w:val="0"/>
              <w:pageBreakBefore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仿宋_GB2312" w:hAnsi="仿宋" w:eastAsia="仿宋_GB2312" w:cs="仿宋"/>
                <w:bCs/>
                <w:sz w:val="24"/>
              </w:rPr>
            </w:pPr>
            <w:r>
              <w:rPr>
                <w:rFonts w:hint="eastAsia" w:ascii="仿宋_GB2312" w:hAnsi="仿宋" w:eastAsia="仿宋_GB2312" w:cs="仿宋"/>
                <w:kern w:val="0"/>
                <w:sz w:val="24"/>
                <w:lang w:eastAsia="zh-Hans"/>
              </w:rPr>
              <w:t>培训方案</w:t>
            </w:r>
          </w:p>
        </w:tc>
        <w:tc>
          <w:tcPr>
            <w:tcW w:w="4200" w:type="dxa"/>
            <w:vAlign w:val="center"/>
          </w:tcPr>
          <w:p w14:paraId="41A3A474">
            <w:pPr>
              <w:keepNext w:val="0"/>
              <w:keepLines w:val="0"/>
              <w:pageBreakBefore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仿宋_GB2312" w:hAnsi="仿宋" w:eastAsia="仿宋_GB2312" w:cs="仿宋"/>
                <w:sz w:val="24"/>
              </w:rPr>
            </w:pPr>
            <w:r>
              <w:rPr>
                <w:rFonts w:hint="eastAsia" w:ascii="仿宋_GB2312" w:hAnsi="仿宋" w:eastAsia="仿宋_GB2312" w:cs="仿宋"/>
                <w:sz w:val="24"/>
              </w:rPr>
              <w:t>提供培训计划、培训方式与人员安排的，得</w:t>
            </w:r>
            <w:r>
              <w:rPr>
                <w:rFonts w:hint="eastAsia" w:ascii="仿宋_GB2312" w:hAnsi="仿宋" w:eastAsia="仿宋_GB2312" w:cs="仿宋"/>
                <w:sz w:val="24"/>
                <w:lang w:val="en-US" w:eastAsia="zh-CN"/>
              </w:rPr>
              <w:t>3</w:t>
            </w:r>
            <w:r>
              <w:rPr>
                <w:rFonts w:hint="eastAsia" w:ascii="仿宋_GB2312" w:hAnsi="仿宋" w:eastAsia="仿宋_GB2312" w:cs="仿宋"/>
                <w:sz w:val="24"/>
              </w:rPr>
              <w:t>分，每缺一项扣 1 分，未提供的得 0 分。</w:t>
            </w:r>
          </w:p>
        </w:tc>
        <w:tc>
          <w:tcPr>
            <w:tcW w:w="898" w:type="dxa"/>
            <w:vAlign w:val="center"/>
          </w:tcPr>
          <w:p w14:paraId="3DE8CBC9">
            <w:pPr>
              <w:keepNext w:val="0"/>
              <w:keepLines w:val="0"/>
              <w:pageBreakBefore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仿宋_GB2312" w:hAnsi="仿宋" w:eastAsia="仿宋_GB2312" w:cs="仿宋"/>
                <w:bCs/>
                <w:sz w:val="24"/>
              </w:rPr>
            </w:pPr>
            <w:r>
              <w:rPr>
                <w:rFonts w:hint="eastAsia" w:ascii="仿宋_GB2312" w:hAnsi="仿宋" w:eastAsia="仿宋_GB2312" w:cs="仿宋"/>
                <w:sz w:val="24"/>
                <w:lang w:val="en-US" w:eastAsia="zh-CN"/>
              </w:rPr>
              <w:t>3</w:t>
            </w:r>
            <w:r>
              <w:rPr>
                <w:rFonts w:hint="eastAsia" w:ascii="仿宋_GB2312" w:hAnsi="仿宋" w:eastAsia="仿宋_GB2312" w:cs="仿宋"/>
                <w:sz w:val="24"/>
                <w:lang w:eastAsia="zh-Hans"/>
              </w:rPr>
              <w:t>分</w:t>
            </w:r>
          </w:p>
        </w:tc>
      </w:tr>
      <w:tr w14:paraId="0B49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65" w:type="dxa"/>
            <w:vMerge w:val="restart"/>
            <w:vAlign w:val="center"/>
          </w:tcPr>
          <w:p w14:paraId="4709FE12">
            <w:pPr>
              <w:keepNext w:val="0"/>
              <w:keepLines w:val="0"/>
              <w:pageBreakBefore w:val="0"/>
              <w:widowControl/>
              <w:kinsoku/>
              <w:wordWrap/>
              <w:overflowPunct/>
              <w:topLinePunct w:val="0"/>
              <w:autoSpaceDE/>
              <w:autoSpaceDN/>
              <w:bidi w:val="0"/>
              <w:snapToGrid w:val="0"/>
              <w:spacing w:after="0" w:line="240" w:lineRule="auto"/>
              <w:ind w:left="0" w:leftChars="0" w:right="0" w:rightChars="0" w:firstLine="0" w:firstLineChars="0"/>
              <w:jc w:val="center"/>
              <w:textAlignment w:val="auto"/>
              <w:rPr>
                <w:rFonts w:hint="eastAsia" w:ascii="仿宋_GB2312" w:hAnsi="仿宋" w:eastAsia="仿宋_GB2312" w:cs="仿宋"/>
                <w:bCs/>
                <w:sz w:val="24"/>
              </w:rPr>
            </w:pPr>
            <w:r>
              <w:rPr>
                <w:rFonts w:hint="eastAsia" w:ascii="仿宋_GB2312" w:hAnsi="仿宋" w:eastAsia="仿宋_GB2312" w:cs="仿宋"/>
                <w:bCs/>
                <w:sz w:val="24"/>
              </w:rPr>
              <w:t>三、商务部分（</w:t>
            </w:r>
            <w:r>
              <w:rPr>
                <w:rFonts w:hint="eastAsia" w:ascii="仿宋_GB2312" w:hAnsi="仿宋" w:eastAsia="仿宋_GB2312" w:cs="仿宋"/>
                <w:bCs/>
                <w:sz w:val="24"/>
                <w:lang w:val="en-US" w:eastAsia="zh-CN"/>
              </w:rPr>
              <w:t>15</w:t>
            </w:r>
            <w:r>
              <w:rPr>
                <w:rFonts w:hint="eastAsia" w:ascii="仿宋_GB2312" w:hAnsi="仿宋" w:eastAsia="仿宋_GB2312" w:cs="仿宋"/>
                <w:bCs/>
                <w:sz w:val="24"/>
              </w:rPr>
              <w:t>分）</w:t>
            </w:r>
          </w:p>
        </w:tc>
        <w:tc>
          <w:tcPr>
            <w:tcW w:w="1858" w:type="dxa"/>
            <w:vAlign w:val="center"/>
          </w:tcPr>
          <w:p w14:paraId="6564D825">
            <w:pPr>
              <w:keepNext w:val="0"/>
              <w:keepLines w:val="0"/>
              <w:pageBreakBefore w:val="0"/>
              <w:widowControl/>
              <w:kinsoku/>
              <w:wordWrap/>
              <w:overflowPunct/>
              <w:topLinePunct w:val="0"/>
              <w:autoSpaceDE/>
              <w:autoSpaceDN/>
              <w:bidi w:val="0"/>
              <w:snapToGrid w:val="0"/>
              <w:spacing w:after="0" w:line="240" w:lineRule="auto"/>
              <w:ind w:left="0" w:leftChars="0" w:right="0" w:rightChars="0" w:firstLine="0" w:firstLineChars="0"/>
              <w:jc w:val="center"/>
              <w:textAlignment w:val="auto"/>
              <w:rPr>
                <w:rFonts w:hint="eastAsia" w:ascii="仿宋_GB2312" w:hAnsi="仿宋" w:eastAsia="仿宋_GB2312" w:cs="仿宋"/>
                <w:bCs/>
                <w:sz w:val="24"/>
              </w:rPr>
            </w:pPr>
            <w:r>
              <w:rPr>
                <w:rFonts w:hint="eastAsia" w:ascii="仿宋_GB2312" w:hAnsi="仿宋" w:eastAsia="仿宋_GB2312" w:cs="仿宋"/>
                <w:bCs/>
                <w:sz w:val="24"/>
              </w:rPr>
              <w:t>企业业绩</w:t>
            </w:r>
          </w:p>
        </w:tc>
        <w:tc>
          <w:tcPr>
            <w:tcW w:w="4200" w:type="dxa"/>
            <w:vAlign w:val="center"/>
          </w:tcPr>
          <w:p w14:paraId="68C4FAF3">
            <w:pPr>
              <w:pStyle w:val="11"/>
              <w:keepNext w:val="0"/>
              <w:keepLines w:val="0"/>
              <w:pageBreakBefore w:val="0"/>
              <w:kinsoku/>
              <w:wordWrap/>
              <w:overflowPunct/>
              <w:topLinePunct w:val="0"/>
              <w:autoSpaceDE/>
              <w:autoSpaceDN/>
              <w:bidi w:val="0"/>
              <w:snapToGrid w:val="0"/>
              <w:spacing w:after="0" w:line="240" w:lineRule="auto"/>
              <w:ind w:left="0" w:leftChars="0" w:right="0" w:rightChars="0" w:firstLine="0" w:firstLineChars="0"/>
              <w:jc w:val="left"/>
              <w:textAlignment w:val="auto"/>
              <w:rPr>
                <w:rFonts w:hint="eastAsia" w:ascii="仿宋_GB2312" w:hAnsi="仿宋" w:eastAsia="仿宋_GB2312" w:cs="仿宋"/>
                <w:sz w:val="24"/>
                <w:szCs w:val="24"/>
              </w:rPr>
            </w:pPr>
            <w:r>
              <w:rPr>
                <w:rFonts w:hint="eastAsia" w:ascii="仿宋_GB2312" w:hAnsi="仿宋" w:eastAsia="仿宋_GB2312" w:cs="仿宋"/>
                <w:sz w:val="24"/>
                <w:szCs w:val="24"/>
              </w:rPr>
              <w:t>投标人或所投产品制造商具有与项目相关的类似业绩，每提供一份得1分，最多得5分。</w:t>
            </w:r>
          </w:p>
          <w:p w14:paraId="67DC319D">
            <w:pPr>
              <w:keepNext w:val="0"/>
              <w:keepLines w:val="0"/>
              <w:pageBreakBefore w:val="0"/>
              <w:widowControl/>
              <w:kinsoku/>
              <w:wordWrap/>
              <w:overflowPunct/>
              <w:topLinePunct w:val="0"/>
              <w:autoSpaceDE/>
              <w:autoSpaceDN/>
              <w:bidi w:val="0"/>
              <w:snapToGrid w:val="0"/>
              <w:spacing w:after="0" w:line="240" w:lineRule="auto"/>
              <w:ind w:left="0" w:leftChars="0" w:right="0" w:rightChars="0" w:firstLine="0" w:firstLineChars="0"/>
              <w:jc w:val="left"/>
              <w:textAlignment w:val="auto"/>
              <w:rPr>
                <w:rFonts w:hint="eastAsia" w:ascii="仿宋_GB2312" w:hAnsi="仿宋" w:eastAsia="仿宋_GB2312" w:cs="仿宋"/>
                <w:sz w:val="24"/>
              </w:rPr>
            </w:pPr>
            <w:r>
              <w:rPr>
                <w:rFonts w:hint="eastAsia" w:ascii="仿宋_GB2312" w:hAnsi="仿宋" w:eastAsia="仿宋_GB2312" w:cs="仿宋"/>
                <w:b/>
                <w:sz w:val="24"/>
                <w:u w:val="single"/>
              </w:rPr>
              <w:t>注：以提供合同扫描件为评审依据。如合同不能反映相关内容的，须同时提供业主出具的加盖业主公章的相关证明材料扫描件或复印件或影印件。投标人须提供针对本项目的专项授权文件或合作证明材料。</w:t>
            </w:r>
          </w:p>
        </w:tc>
        <w:tc>
          <w:tcPr>
            <w:tcW w:w="898" w:type="dxa"/>
            <w:vAlign w:val="center"/>
          </w:tcPr>
          <w:p w14:paraId="05683F1D">
            <w:pPr>
              <w:pStyle w:val="13"/>
              <w:keepNext w:val="0"/>
              <w:keepLines w:val="0"/>
              <w:pageBreakBefore w:val="0"/>
              <w:kinsoku/>
              <w:wordWrap/>
              <w:overflowPunct/>
              <w:topLinePunct w:val="0"/>
              <w:autoSpaceDE/>
              <w:autoSpaceDN/>
              <w:bidi w:val="0"/>
              <w:snapToGrid w:val="0"/>
              <w:spacing w:after="0" w:line="240" w:lineRule="auto"/>
              <w:ind w:left="0" w:leftChars="0" w:right="0" w:rightChars="0" w:firstLine="0" w:firstLineChars="0"/>
              <w:jc w:val="center"/>
              <w:textAlignment w:val="auto"/>
              <w:rPr>
                <w:rFonts w:hint="eastAsia" w:ascii="仿宋_GB2312" w:hAnsi="仿宋" w:eastAsia="仿宋_GB2312" w:cs="仿宋"/>
                <w:sz w:val="24"/>
                <w:szCs w:val="24"/>
                <w:highlight w:val="yellow"/>
              </w:rPr>
            </w:pPr>
            <w:r>
              <w:rPr>
                <w:rFonts w:hint="eastAsia" w:ascii="仿宋_GB2312" w:hAnsi="仿宋" w:eastAsia="仿宋_GB2312" w:cs="仿宋"/>
                <w:sz w:val="24"/>
                <w:szCs w:val="24"/>
              </w:rPr>
              <w:t>5分</w:t>
            </w:r>
          </w:p>
        </w:tc>
      </w:tr>
      <w:tr w14:paraId="1058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65" w:type="dxa"/>
            <w:vMerge w:val="continue"/>
            <w:vAlign w:val="center"/>
          </w:tcPr>
          <w:p w14:paraId="2BE2149A">
            <w:pPr>
              <w:keepNext w:val="0"/>
              <w:keepLines w:val="0"/>
              <w:pageBreakBefore w:val="0"/>
              <w:widowControl/>
              <w:kinsoku/>
              <w:wordWrap/>
              <w:overflowPunct/>
              <w:topLinePunct w:val="0"/>
              <w:autoSpaceDE/>
              <w:autoSpaceDN/>
              <w:bidi w:val="0"/>
              <w:snapToGrid w:val="0"/>
              <w:spacing w:after="0" w:line="240" w:lineRule="auto"/>
              <w:ind w:left="0" w:leftChars="0" w:right="0" w:rightChars="0" w:firstLine="0" w:firstLineChars="0"/>
              <w:jc w:val="center"/>
              <w:textAlignment w:val="auto"/>
              <w:rPr>
                <w:rFonts w:hint="eastAsia" w:ascii="仿宋_GB2312" w:hAnsi="仿宋" w:eastAsia="仿宋_GB2312" w:cs="仿宋"/>
                <w:bCs/>
                <w:sz w:val="24"/>
              </w:rPr>
            </w:pPr>
          </w:p>
        </w:tc>
        <w:tc>
          <w:tcPr>
            <w:tcW w:w="1858" w:type="dxa"/>
            <w:vAlign w:val="center"/>
          </w:tcPr>
          <w:p w14:paraId="1B3D2F9D">
            <w:pPr>
              <w:keepNext w:val="0"/>
              <w:keepLines w:val="0"/>
              <w:pageBreakBefore w:val="0"/>
              <w:widowControl/>
              <w:kinsoku/>
              <w:wordWrap/>
              <w:overflowPunct/>
              <w:topLinePunct w:val="0"/>
              <w:autoSpaceDE/>
              <w:autoSpaceDN/>
              <w:bidi w:val="0"/>
              <w:snapToGrid w:val="0"/>
              <w:spacing w:after="0" w:line="240" w:lineRule="auto"/>
              <w:ind w:left="0" w:leftChars="0" w:right="0" w:rightChars="0" w:firstLine="0" w:firstLineChars="0"/>
              <w:jc w:val="center"/>
              <w:textAlignment w:val="auto"/>
              <w:rPr>
                <w:rFonts w:hint="eastAsia" w:ascii="仿宋_GB2312" w:hAnsi="仿宋" w:eastAsia="仿宋_GB2312" w:cs="仿宋"/>
                <w:bCs/>
                <w:sz w:val="24"/>
              </w:rPr>
            </w:pPr>
            <w:r>
              <w:rPr>
                <w:rFonts w:hint="eastAsia" w:ascii="仿宋_GB2312" w:hAnsi="仿宋" w:eastAsia="仿宋_GB2312" w:cs="仿宋"/>
                <w:bCs/>
                <w:sz w:val="24"/>
              </w:rPr>
              <w:t>企业综合实力</w:t>
            </w:r>
          </w:p>
        </w:tc>
        <w:tc>
          <w:tcPr>
            <w:tcW w:w="4200" w:type="dxa"/>
            <w:vAlign w:val="center"/>
          </w:tcPr>
          <w:p w14:paraId="15586172">
            <w:pPr>
              <w:keepNext w:val="0"/>
              <w:keepLines w:val="0"/>
              <w:pageBreakBefore w:val="0"/>
              <w:kinsoku/>
              <w:wordWrap/>
              <w:overflowPunct/>
              <w:topLinePunct w:val="0"/>
              <w:autoSpaceDE/>
              <w:autoSpaceDN/>
              <w:bidi w:val="0"/>
              <w:snapToGrid w:val="0"/>
              <w:spacing w:after="0" w:line="240" w:lineRule="auto"/>
              <w:ind w:left="0" w:leftChars="0" w:right="0" w:rightChars="0" w:firstLine="0" w:firstLineChars="0"/>
              <w:jc w:val="left"/>
              <w:textAlignment w:val="auto"/>
              <w:rPr>
                <w:rFonts w:hint="eastAsia" w:ascii="仿宋_GB2312" w:hAnsi="仿宋" w:eastAsia="仿宋_GB2312" w:cs="仿宋"/>
                <w:sz w:val="24"/>
              </w:rPr>
            </w:pPr>
            <w:r>
              <w:rPr>
                <w:rFonts w:hint="eastAsia" w:ascii="仿宋_GB2312" w:hAnsi="仿宋" w:eastAsia="仿宋_GB2312" w:cs="仿宋"/>
                <w:sz w:val="24"/>
              </w:rPr>
              <w:t>1. 投标人或所投产品制造商具有与项目相关的类似软件著作权书，每提供一个得1分，最多得2分。（提供证书复印件，加盖公章）。</w:t>
            </w:r>
          </w:p>
          <w:p w14:paraId="424A26A5">
            <w:pPr>
              <w:keepNext w:val="0"/>
              <w:keepLines w:val="0"/>
              <w:pageBreakBefore w:val="0"/>
              <w:kinsoku/>
              <w:wordWrap/>
              <w:overflowPunct/>
              <w:topLinePunct w:val="0"/>
              <w:autoSpaceDE/>
              <w:autoSpaceDN/>
              <w:bidi w:val="0"/>
              <w:snapToGrid w:val="0"/>
              <w:spacing w:after="0" w:line="240" w:lineRule="auto"/>
              <w:ind w:left="0" w:leftChars="0" w:right="0" w:rightChars="0" w:firstLine="0" w:firstLineChars="0"/>
              <w:jc w:val="left"/>
              <w:textAlignment w:val="auto"/>
              <w:rPr>
                <w:rFonts w:hint="eastAsia" w:ascii="仿宋_GB2312" w:hAnsi="仿宋" w:eastAsia="仿宋_GB2312" w:cs="仿宋"/>
                <w:sz w:val="24"/>
              </w:rPr>
            </w:pPr>
            <w:r>
              <w:rPr>
                <w:rFonts w:hint="eastAsia" w:ascii="仿宋_GB2312" w:hAnsi="仿宋" w:eastAsia="仿宋_GB2312" w:cs="仿宋"/>
                <w:sz w:val="24"/>
              </w:rPr>
              <w:t>2.  投标人或所投产品制造商具有 ISO9001（质量管理体系认证证书）、ISO27001（信息安全管理体系认证证书），得 2 分。</w:t>
            </w:r>
          </w:p>
          <w:p w14:paraId="31B96D2C">
            <w:pPr>
              <w:keepNext w:val="0"/>
              <w:keepLines w:val="0"/>
              <w:pageBreakBefore w:val="0"/>
              <w:kinsoku/>
              <w:wordWrap/>
              <w:overflowPunct/>
              <w:topLinePunct w:val="0"/>
              <w:autoSpaceDE/>
              <w:autoSpaceDN/>
              <w:bidi w:val="0"/>
              <w:snapToGrid w:val="0"/>
              <w:spacing w:after="0" w:line="240" w:lineRule="auto"/>
              <w:ind w:left="0" w:leftChars="0" w:right="0" w:rightChars="0" w:firstLine="0" w:firstLineChars="0"/>
              <w:jc w:val="left"/>
              <w:textAlignment w:val="auto"/>
              <w:rPr>
                <w:rFonts w:hint="eastAsia" w:ascii="仿宋_GB2312" w:hAnsi="仿宋" w:eastAsia="仿宋_GB2312" w:cs="仿宋"/>
                <w:color w:val="000000"/>
                <w:sz w:val="24"/>
              </w:rPr>
            </w:pPr>
            <w:r>
              <w:rPr>
                <w:rFonts w:hint="eastAsia" w:ascii="仿宋_GB2312" w:hAnsi="仿宋" w:eastAsia="仿宋_GB2312" w:cs="仿宋"/>
                <w:color w:val="000000"/>
                <w:sz w:val="24"/>
                <w:lang w:val="en-US" w:eastAsia="zh-CN"/>
              </w:rPr>
              <w:t>3</w:t>
            </w:r>
            <w:r>
              <w:rPr>
                <w:rFonts w:hint="eastAsia" w:ascii="仿宋_GB2312" w:hAnsi="仿宋" w:eastAsia="仿宋_GB2312" w:cs="仿宋"/>
                <w:color w:val="000000"/>
                <w:sz w:val="24"/>
              </w:rPr>
              <w:t>.</w:t>
            </w:r>
            <w:r>
              <w:rPr>
                <w:rFonts w:hint="eastAsia" w:ascii="仿宋_GB2312" w:hAnsi="仿宋" w:eastAsia="仿宋_GB2312" w:cs="仿宋"/>
                <w:sz w:val="24"/>
              </w:rPr>
              <w:t xml:space="preserve"> 投标人或所投产品制造商</w:t>
            </w:r>
            <w:r>
              <w:rPr>
                <w:rFonts w:hint="eastAsia" w:ascii="仿宋_GB2312" w:hAnsi="仿宋" w:eastAsia="仿宋_GB2312" w:cs="仿宋"/>
                <w:color w:val="000000"/>
                <w:sz w:val="24"/>
              </w:rPr>
              <w:t>项目系统具备中医人工智能服务系统安全等级保护三级资质的，得</w:t>
            </w:r>
            <w:r>
              <w:rPr>
                <w:rFonts w:hint="eastAsia" w:ascii="仿宋_GB2312" w:hAnsi="仿宋" w:eastAsia="仿宋_GB2312" w:cs="仿宋"/>
                <w:color w:val="000000"/>
                <w:sz w:val="24"/>
                <w:lang w:val="en-US" w:eastAsia="zh-CN"/>
              </w:rPr>
              <w:t>1</w:t>
            </w:r>
            <w:r>
              <w:rPr>
                <w:rFonts w:hint="eastAsia" w:ascii="仿宋_GB2312" w:hAnsi="仿宋" w:eastAsia="仿宋_GB2312" w:cs="仿宋"/>
                <w:color w:val="000000"/>
                <w:sz w:val="24"/>
              </w:rPr>
              <w:t>分。</w:t>
            </w:r>
          </w:p>
          <w:p w14:paraId="319DF3AC">
            <w:pPr>
              <w:keepNext w:val="0"/>
              <w:keepLines w:val="0"/>
              <w:pageBreakBefore w:val="0"/>
              <w:widowControl/>
              <w:kinsoku/>
              <w:wordWrap/>
              <w:overflowPunct/>
              <w:topLinePunct w:val="0"/>
              <w:autoSpaceDE/>
              <w:autoSpaceDN/>
              <w:bidi w:val="0"/>
              <w:snapToGrid w:val="0"/>
              <w:spacing w:after="0" w:line="240" w:lineRule="auto"/>
              <w:ind w:left="0" w:leftChars="0" w:right="0" w:rightChars="0" w:firstLine="0" w:firstLineChars="0"/>
              <w:jc w:val="left"/>
              <w:textAlignment w:val="auto"/>
              <w:rPr>
                <w:rFonts w:hint="eastAsia" w:ascii="仿宋_GB2312" w:hAnsi="仿宋" w:eastAsia="仿宋_GB2312" w:cs="仿宋"/>
                <w:b/>
                <w:sz w:val="24"/>
                <w:u w:val="single"/>
              </w:rPr>
            </w:pPr>
            <w:r>
              <w:rPr>
                <w:rFonts w:hint="eastAsia" w:ascii="仿宋_GB2312" w:hAnsi="仿宋" w:eastAsia="仿宋_GB2312" w:cs="仿宋"/>
                <w:b/>
                <w:sz w:val="24"/>
                <w:u w:val="single"/>
              </w:rPr>
              <w:t>注：提供以上相关证书扫描件，未提供不得分。投标人须提供针对本项目的专项授权文件或合作证明材料。</w:t>
            </w:r>
          </w:p>
          <w:p w14:paraId="5B582186">
            <w:pPr>
              <w:keepNext w:val="0"/>
              <w:keepLines w:val="0"/>
              <w:pageBreakBefore w:val="0"/>
              <w:widowControl/>
              <w:kinsoku/>
              <w:wordWrap/>
              <w:overflowPunct/>
              <w:topLinePunct w:val="0"/>
              <w:autoSpaceDE/>
              <w:autoSpaceDN/>
              <w:bidi w:val="0"/>
              <w:snapToGrid w:val="0"/>
              <w:spacing w:after="0" w:line="240" w:lineRule="auto"/>
              <w:ind w:left="0" w:leftChars="0" w:right="0" w:rightChars="0" w:firstLine="0" w:firstLineChars="0"/>
              <w:jc w:val="left"/>
              <w:textAlignment w:val="auto"/>
              <w:rPr>
                <w:rFonts w:hint="default" w:ascii="仿宋_GB2312" w:hAnsi="仿宋" w:eastAsia="仿宋_GB2312" w:cs="仿宋"/>
                <w:b/>
                <w:sz w:val="24"/>
                <w:u w:val="single"/>
                <w:lang w:val="en-US" w:eastAsia="zh-CN"/>
              </w:rPr>
            </w:pPr>
            <w:r>
              <w:rPr>
                <w:rFonts w:hint="eastAsia" w:ascii="仿宋_GB2312" w:hAnsi="仿宋" w:eastAsia="仿宋_GB2312" w:cs="仿宋"/>
                <w:b/>
                <w:sz w:val="24"/>
                <w:u w:val="single"/>
                <w:lang w:val="en-US" w:eastAsia="zh-CN"/>
              </w:rPr>
              <w:t>4.</w:t>
            </w:r>
            <w:r>
              <w:rPr>
                <w:rFonts w:hint="eastAsia" w:ascii="仿宋_GB2312" w:hAnsi="仿宋" w:eastAsia="仿宋_GB2312" w:cs="仿宋"/>
                <w:kern w:val="2"/>
                <w:sz w:val="24"/>
                <w:szCs w:val="24"/>
              </w:rPr>
              <w:t>投标人或所投产品制造商项目团队具有系统集成项目管理师、PMP、软件设计师证书的，每提供一个得1分，最多得3分。</w:t>
            </w:r>
          </w:p>
        </w:tc>
        <w:tc>
          <w:tcPr>
            <w:tcW w:w="898" w:type="dxa"/>
            <w:vAlign w:val="center"/>
          </w:tcPr>
          <w:p w14:paraId="1399DA4A">
            <w:pPr>
              <w:pStyle w:val="13"/>
              <w:keepNext w:val="0"/>
              <w:keepLines w:val="0"/>
              <w:pageBreakBefore w:val="0"/>
              <w:kinsoku/>
              <w:wordWrap/>
              <w:overflowPunct/>
              <w:topLinePunct w:val="0"/>
              <w:autoSpaceDE/>
              <w:autoSpaceDN/>
              <w:bidi w:val="0"/>
              <w:snapToGrid w:val="0"/>
              <w:spacing w:after="0" w:line="240" w:lineRule="auto"/>
              <w:ind w:left="0" w:leftChars="0" w:right="0" w:rightChars="0" w:firstLine="0" w:firstLineChars="0"/>
              <w:jc w:val="center"/>
              <w:textAlignment w:val="auto"/>
              <w:rPr>
                <w:rFonts w:hint="eastAsia" w:ascii="仿宋_GB2312" w:hAnsi="仿宋" w:eastAsia="仿宋_GB2312" w:cs="仿宋"/>
                <w:sz w:val="24"/>
                <w:szCs w:val="24"/>
              </w:rPr>
            </w:pPr>
            <w:r>
              <w:rPr>
                <w:rFonts w:hint="eastAsia" w:ascii="仿宋_GB2312" w:hAnsi="仿宋" w:eastAsia="仿宋_GB2312" w:cs="仿宋"/>
                <w:sz w:val="24"/>
                <w:szCs w:val="24"/>
                <w:lang w:val="en-US" w:eastAsia="zh-CN"/>
              </w:rPr>
              <w:t>8</w:t>
            </w:r>
            <w:r>
              <w:rPr>
                <w:rFonts w:hint="eastAsia" w:ascii="仿宋_GB2312" w:hAnsi="仿宋" w:eastAsia="仿宋_GB2312" w:cs="仿宋"/>
                <w:sz w:val="24"/>
                <w:szCs w:val="24"/>
              </w:rPr>
              <w:t>分</w:t>
            </w:r>
          </w:p>
        </w:tc>
      </w:tr>
      <w:tr w14:paraId="20C7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65" w:type="dxa"/>
            <w:vMerge w:val="continue"/>
            <w:vAlign w:val="center"/>
          </w:tcPr>
          <w:p w14:paraId="6D8C7624">
            <w:pPr>
              <w:keepNext w:val="0"/>
              <w:keepLines w:val="0"/>
              <w:pageBreakBefore w:val="0"/>
              <w:widowControl/>
              <w:kinsoku/>
              <w:wordWrap/>
              <w:overflowPunct/>
              <w:topLinePunct w:val="0"/>
              <w:autoSpaceDE/>
              <w:autoSpaceDN/>
              <w:bidi w:val="0"/>
              <w:snapToGrid w:val="0"/>
              <w:spacing w:after="0" w:line="240" w:lineRule="auto"/>
              <w:ind w:left="0" w:leftChars="0" w:right="0" w:rightChars="0" w:firstLine="0" w:firstLineChars="0"/>
              <w:jc w:val="center"/>
              <w:textAlignment w:val="auto"/>
              <w:rPr>
                <w:rFonts w:hint="eastAsia" w:ascii="仿宋_GB2312" w:hAnsi="仿宋" w:eastAsia="仿宋_GB2312" w:cs="仿宋"/>
                <w:bCs/>
                <w:sz w:val="24"/>
              </w:rPr>
            </w:pPr>
          </w:p>
        </w:tc>
        <w:tc>
          <w:tcPr>
            <w:tcW w:w="1858" w:type="dxa"/>
            <w:vAlign w:val="center"/>
          </w:tcPr>
          <w:p w14:paraId="409D2B27">
            <w:pPr>
              <w:keepNext w:val="0"/>
              <w:keepLines w:val="0"/>
              <w:pageBreakBefore w:val="0"/>
              <w:widowControl/>
              <w:kinsoku/>
              <w:wordWrap/>
              <w:overflowPunct/>
              <w:topLinePunct w:val="0"/>
              <w:autoSpaceDE/>
              <w:autoSpaceDN/>
              <w:bidi w:val="0"/>
              <w:snapToGrid w:val="0"/>
              <w:spacing w:after="0" w:line="240" w:lineRule="auto"/>
              <w:ind w:left="0" w:leftChars="0" w:right="0" w:rightChars="0" w:firstLine="0" w:firstLineChars="0"/>
              <w:jc w:val="center"/>
              <w:textAlignment w:val="auto"/>
              <w:rPr>
                <w:rFonts w:hint="eastAsia" w:ascii="仿宋_GB2312" w:hAnsi="仿宋" w:eastAsia="仿宋_GB2312" w:cs="仿宋"/>
                <w:bCs/>
                <w:sz w:val="24"/>
              </w:rPr>
            </w:pPr>
            <w:r>
              <w:rPr>
                <w:rFonts w:hint="eastAsia" w:ascii="仿宋_GB2312" w:hAnsi="仿宋" w:eastAsia="仿宋_GB2312" w:cs="仿宋"/>
                <w:bCs/>
                <w:sz w:val="24"/>
              </w:rPr>
              <w:t>服务承诺</w:t>
            </w:r>
          </w:p>
        </w:tc>
        <w:tc>
          <w:tcPr>
            <w:tcW w:w="4200" w:type="dxa"/>
            <w:vAlign w:val="center"/>
          </w:tcPr>
          <w:p w14:paraId="688D5C8B">
            <w:pPr>
              <w:pStyle w:val="11"/>
              <w:keepNext w:val="0"/>
              <w:keepLines w:val="0"/>
              <w:pageBreakBefore w:val="0"/>
              <w:kinsoku/>
              <w:wordWrap/>
              <w:overflowPunct/>
              <w:topLinePunct w:val="0"/>
              <w:autoSpaceDE/>
              <w:autoSpaceDN/>
              <w:bidi w:val="0"/>
              <w:snapToGrid w:val="0"/>
              <w:spacing w:after="0" w:line="240" w:lineRule="auto"/>
              <w:ind w:left="0" w:leftChars="0" w:right="0" w:rightChars="0" w:firstLine="0" w:firstLineChars="0"/>
              <w:jc w:val="left"/>
              <w:textAlignment w:val="auto"/>
              <w:rPr>
                <w:rFonts w:hint="eastAsia" w:ascii="仿宋_GB2312" w:hAnsi="仿宋" w:eastAsia="仿宋_GB2312" w:cs="仿宋"/>
                <w:bCs/>
                <w:sz w:val="24"/>
                <w:szCs w:val="24"/>
              </w:rPr>
            </w:pPr>
            <w:r>
              <w:rPr>
                <w:rFonts w:hint="eastAsia" w:ascii="仿宋_GB2312" w:hAnsi="仿宋" w:eastAsia="仿宋_GB2312" w:cs="仿宋"/>
                <w:bCs/>
                <w:sz w:val="24"/>
                <w:szCs w:val="24"/>
              </w:rPr>
              <w:t>针对本项目的售后服务方案，方案包括但不限于服机构设置情况、服务团队配置、服务内容承诺、保障措施、服务优惠等的得2分；</w:t>
            </w:r>
            <w:r>
              <w:rPr>
                <w:rFonts w:hint="eastAsia" w:ascii="仿宋_GB2312" w:hAnsi="仿宋" w:eastAsia="仿宋_GB2312" w:cs="仿宋"/>
                <w:bCs/>
                <w:color w:val="000000" w:themeColor="text1"/>
                <w:sz w:val="24"/>
                <w:szCs w:val="24"/>
                <w14:textFill>
                  <w14:solidFill>
                    <w14:schemeClr w14:val="tx1"/>
                  </w14:solidFill>
                </w14:textFill>
              </w:rPr>
              <w:t>每缺一项扣1分，未提供的得0分</w:t>
            </w:r>
          </w:p>
          <w:p w14:paraId="1224377C">
            <w:pPr>
              <w:keepNext w:val="0"/>
              <w:keepLines w:val="0"/>
              <w:pageBreakBefore w:val="0"/>
              <w:kinsoku/>
              <w:wordWrap/>
              <w:overflowPunct/>
              <w:topLinePunct w:val="0"/>
              <w:autoSpaceDE/>
              <w:autoSpaceDN/>
              <w:bidi w:val="0"/>
              <w:snapToGrid w:val="0"/>
              <w:spacing w:after="0" w:line="240" w:lineRule="auto"/>
              <w:ind w:left="0" w:leftChars="0" w:right="0" w:rightChars="0" w:firstLine="0" w:firstLineChars="0"/>
              <w:jc w:val="left"/>
              <w:textAlignment w:val="auto"/>
              <w:rPr>
                <w:rFonts w:hint="eastAsia" w:ascii="仿宋_GB2312" w:hAnsi="仿宋" w:eastAsia="仿宋_GB2312" w:cs="仿宋"/>
                <w:b/>
                <w:sz w:val="24"/>
              </w:rPr>
            </w:pPr>
            <w:r>
              <w:rPr>
                <w:rFonts w:hint="eastAsia" w:ascii="仿宋_GB2312" w:hAnsi="仿宋" w:eastAsia="仿宋_GB2312" w:cs="仿宋"/>
                <w:b/>
                <w:bCs/>
                <w:sz w:val="24"/>
              </w:rPr>
              <w:t>注：提供承诺书或证明材料加盖公章，不提供不得分。</w:t>
            </w:r>
          </w:p>
        </w:tc>
        <w:tc>
          <w:tcPr>
            <w:tcW w:w="898" w:type="dxa"/>
            <w:vAlign w:val="center"/>
          </w:tcPr>
          <w:p w14:paraId="1271549C">
            <w:pPr>
              <w:keepNext w:val="0"/>
              <w:keepLines w:val="0"/>
              <w:pageBreakBefore w:val="0"/>
              <w:widowControl/>
              <w:kinsoku/>
              <w:wordWrap/>
              <w:overflowPunct/>
              <w:topLinePunct w:val="0"/>
              <w:autoSpaceDE/>
              <w:autoSpaceDN/>
              <w:bidi w:val="0"/>
              <w:snapToGrid w:val="0"/>
              <w:spacing w:after="0" w:line="240" w:lineRule="auto"/>
              <w:ind w:left="0" w:leftChars="0" w:right="0" w:rightChars="0" w:firstLine="0" w:firstLineChars="0"/>
              <w:jc w:val="center"/>
              <w:textAlignment w:val="auto"/>
              <w:rPr>
                <w:rFonts w:hint="eastAsia" w:ascii="仿宋_GB2312" w:hAnsi="仿宋" w:eastAsia="仿宋_GB2312" w:cs="仿宋"/>
                <w:kern w:val="0"/>
                <w:sz w:val="24"/>
              </w:rPr>
            </w:pPr>
            <w:r>
              <w:rPr>
                <w:rFonts w:hint="eastAsia" w:ascii="仿宋_GB2312" w:hAnsi="仿宋" w:eastAsia="仿宋_GB2312" w:cs="仿宋"/>
                <w:kern w:val="0"/>
                <w:sz w:val="24"/>
              </w:rPr>
              <w:t>2分</w:t>
            </w:r>
          </w:p>
        </w:tc>
      </w:tr>
    </w:tbl>
    <w:p w14:paraId="4AB4087B">
      <w:pPr>
        <w:spacing w:line="360" w:lineRule="auto"/>
        <w:rPr>
          <w:rFonts w:hint="eastAsia" w:ascii="仿宋_GB2312" w:eastAsia="仿宋_GB2312"/>
          <w:sz w:val="24"/>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1861598"/>
      <w:docPartObj>
        <w:docPartGallery w:val="autotext"/>
      </w:docPartObj>
    </w:sdtPr>
    <w:sdtContent>
      <w:sdt>
        <w:sdtPr>
          <w:id w:val="1728636285"/>
          <w:docPartObj>
            <w:docPartGallery w:val="autotext"/>
          </w:docPartObj>
        </w:sdtPr>
        <w:sdtContent>
          <w:p w14:paraId="0E8DAB74">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6BF7293A">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3ZTcyNDJjN2IwYzNmMjM0YjU5ODA3YjQzMGM1ZTMifQ=="/>
  </w:docVars>
  <w:rsids>
    <w:rsidRoot w:val="00B52547"/>
    <w:rsid w:val="00250D40"/>
    <w:rsid w:val="002F4557"/>
    <w:rsid w:val="00B52547"/>
    <w:rsid w:val="00BA33A8"/>
    <w:rsid w:val="00BF5D13"/>
    <w:rsid w:val="00D22E13"/>
    <w:rsid w:val="00E03F36"/>
    <w:rsid w:val="09B6253B"/>
    <w:rsid w:val="2DB9118E"/>
    <w:rsid w:val="4B1D2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5"/>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Body Text"/>
    <w:basedOn w:val="1"/>
    <w:next w:val="1"/>
    <w:link w:val="40"/>
    <w:qFormat/>
    <w:uiPriority w:val="0"/>
    <w:pPr>
      <w:spacing w:after="120" w:line="240" w:lineRule="auto"/>
      <w:jc w:val="both"/>
    </w:pPr>
    <w:rPr>
      <w:rFonts w:ascii="Times New Roman" w:hAnsi="Times New Roman" w:eastAsia="宋体" w:cs="Times New Roman"/>
      <w:sz w:val="21"/>
      <w:szCs w:val="20"/>
      <w14:ligatures w14:val="none"/>
    </w:rPr>
  </w:style>
  <w:style w:type="paragraph" w:styleId="12">
    <w:name w:val="Body Text Indent"/>
    <w:basedOn w:val="1"/>
    <w:link w:val="41"/>
    <w:qFormat/>
    <w:uiPriority w:val="0"/>
    <w:pPr>
      <w:spacing w:after="0" w:line="240" w:lineRule="auto"/>
      <w:ind w:firstLine="630"/>
      <w:jc w:val="both"/>
    </w:pPr>
    <w:rPr>
      <w:rFonts w:ascii="Times New Roman" w:hAnsi="Times New Roman" w:eastAsia="宋体" w:cs="Times New Roman"/>
      <w:sz w:val="32"/>
      <w:szCs w:val="20"/>
      <w14:ligatures w14:val="none"/>
    </w:rPr>
  </w:style>
  <w:style w:type="paragraph" w:styleId="13">
    <w:name w:val="Plain Text"/>
    <w:basedOn w:val="1"/>
    <w:next w:val="1"/>
    <w:link w:val="42"/>
    <w:qFormat/>
    <w:uiPriority w:val="0"/>
    <w:pPr>
      <w:adjustRightInd w:val="0"/>
      <w:snapToGrid w:val="0"/>
      <w:spacing w:after="0" w:line="240" w:lineRule="auto"/>
      <w:jc w:val="both"/>
    </w:pPr>
    <w:rPr>
      <w:rFonts w:ascii="宋体" w:hAnsi="Courier New" w:eastAsia="宋体" w:cs="Courier New"/>
      <w:sz w:val="21"/>
      <w:szCs w:val="21"/>
      <w14:ligatures w14:val="none"/>
    </w:rPr>
  </w:style>
  <w:style w:type="paragraph" w:styleId="14">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6">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20">
    <w:name w:val="标题 1 字符"/>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9"/>
    <w:link w:val="5"/>
    <w:semiHidden/>
    <w:qFormat/>
    <w:uiPriority w:val="9"/>
    <w:rPr>
      <w:rFonts w:cstheme="majorBidi"/>
      <w:color w:val="104862" w:themeColor="accent1" w:themeShade="BF"/>
      <w:sz w:val="28"/>
      <w:szCs w:val="28"/>
    </w:rPr>
  </w:style>
  <w:style w:type="character" w:customStyle="1" w:styleId="24">
    <w:name w:val="标题 5 字符"/>
    <w:basedOn w:val="19"/>
    <w:link w:val="6"/>
    <w:semiHidden/>
    <w:qFormat/>
    <w:uiPriority w:val="9"/>
    <w:rPr>
      <w:rFonts w:cstheme="majorBidi"/>
      <w:color w:val="104862" w:themeColor="accent1" w:themeShade="BF"/>
      <w:sz w:val="24"/>
    </w:rPr>
  </w:style>
  <w:style w:type="character" w:customStyle="1" w:styleId="25">
    <w:name w:val="标题 6 字符"/>
    <w:basedOn w:val="19"/>
    <w:link w:val="7"/>
    <w:semiHidden/>
    <w:qFormat/>
    <w:uiPriority w:val="9"/>
    <w:rPr>
      <w:rFonts w:cstheme="majorBidi"/>
      <w:b/>
      <w:bCs/>
      <w:color w:val="104862" w:themeColor="accent1" w:themeShade="BF"/>
    </w:rPr>
  </w:style>
  <w:style w:type="character" w:customStyle="1" w:styleId="26">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9"/>
    <w:link w:val="17"/>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9"/>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9"/>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9"/>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9"/>
    <w:link w:val="35"/>
    <w:qFormat/>
    <w:uiPriority w:val="30"/>
    <w:rPr>
      <w:i/>
      <w:iCs/>
      <w:color w:val="104862" w:themeColor="accent1" w:themeShade="BF"/>
    </w:rPr>
  </w:style>
  <w:style w:type="character" w:customStyle="1" w:styleId="37">
    <w:name w:val="Intense Reference"/>
    <w:basedOn w:val="19"/>
    <w:qFormat/>
    <w:uiPriority w:val="32"/>
    <w:rPr>
      <w:b/>
      <w:bCs/>
      <w:smallCaps/>
      <w:color w:val="104862" w:themeColor="accent1" w:themeShade="BF"/>
      <w:spacing w:val="5"/>
    </w:rPr>
  </w:style>
  <w:style w:type="character" w:customStyle="1" w:styleId="38">
    <w:name w:val="页眉 字符"/>
    <w:basedOn w:val="19"/>
    <w:link w:val="15"/>
    <w:qFormat/>
    <w:uiPriority w:val="99"/>
    <w:rPr>
      <w:sz w:val="18"/>
      <w:szCs w:val="18"/>
    </w:rPr>
  </w:style>
  <w:style w:type="character" w:customStyle="1" w:styleId="39">
    <w:name w:val="页脚 字符"/>
    <w:basedOn w:val="19"/>
    <w:link w:val="14"/>
    <w:qFormat/>
    <w:uiPriority w:val="99"/>
    <w:rPr>
      <w:sz w:val="18"/>
      <w:szCs w:val="18"/>
    </w:rPr>
  </w:style>
  <w:style w:type="character" w:customStyle="1" w:styleId="40">
    <w:name w:val="正文文本 字符"/>
    <w:basedOn w:val="19"/>
    <w:link w:val="11"/>
    <w:qFormat/>
    <w:uiPriority w:val="0"/>
    <w:rPr>
      <w:rFonts w:ascii="Times New Roman" w:hAnsi="Times New Roman" w:eastAsia="宋体" w:cs="Times New Roman"/>
      <w:sz w:val="21"/>
      <w:szCs w:val="20"/>
      <w14:ligatures w14:val="none"/>
    </w:rPr>
  </w:style>
  <w:style w:type="character" w:customStyle="1" w:styleId="41">
    <w:name w:val="正文文本缩进 字符"/>
    <w:basedOn w:val="19"/>
    <w:link w:val="12"/>
    <w:qFormat/>
    <w:uiPriority w:val="0"/>
    <w:rPr>
      <w:rFonts w:ascii="Times New Roman" w:hAnsi="Times New Roman" w:eastAsia="宋体" w:cs="Times New Roman"/>
      <w:sz w:val="32"/>
      <w:szCs w:val="20"/>
      <w14:ligatures w14:val="none"/>
    </w:rPr>
  </w:style>
  <w:style w:type="character" w:customStyle="1" w:styleId="42">
    <w:name w:val="纯文本 字符"/>
    <w:basedOn w:val="19"/>
    <w:link w:val="13"/>
    <w:qFormat/>
    <w:uiPriority w:val="0"/>
    <w:rPr>
      <w:rFonts w:ascii="宋体" w:hAnsi="Courier New" w:eastAsia="宋体" w:cs="Courier New"/>
      <w:sz w:val="21"/>
      <w:szCs w:val="21"/>
      <w14:ligatures w14:val="none"/>
    </w:rPr>
  </w:style>
  <w:style w:type="paragraph" w:customStyle="1" w:styleId="43">
    <w:name w:val="No Spacing1"/>
    <w:qFormat/>
    <w:uiPriority w:val="99"/>
    <w:pPr>
      <w:adjustRightInd w:val="0"/>
      <w:snapToGrid w:val="0"/>
      <w:spacing w:after="0" w:line="240" w:lineRule="auto"/>
    </w:pPr>
    <w:rPr>
      <w:rFonts w:ascii="Tahoma" w:hAnsi="Tahoma" w:eastAsia="微软雅黑" w:cs="Times New Roman"/>
      <w:kern w:val="0"/>
      <w:sz w:val="22"/>
      <w:szCs w:val="22"/>
      <w:lang w:val="en-US" w:eastAsia="zh-CN" w:bidi="ar-SA"/>
      <w14:ligatures w14:val="none"/>
    </w:rPr>
  </w:style>
  <w:style w:type="paragraph" w:customStyle="1" w:styleId="44">
    <w:name w:val="Table Paragraph"/>
    <w:basedOn w:val="1"/>
    <w:qFormat/>
    <w:uiPriority w:val="1"/>
    <w:pPr>
      <w:spacing w:after="0" w:line="240" w:lineRule="auto"/>
      <w:jc w:val="both"/>
    </w:pPr>
    <w:rPr>
      <w:rFonts w:ascii="仿宋" w:hAnsi="仿宋" w:eastAsia="仿宋" w:cs="仿宋"/>
      <w:sz w:val="21"/>
      <w:lang w:val="zh-CN" w:bidi="zh-CN"/>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1132</Words>
  <Characters>1163</Characters>
  <Lines>11</Lines>
  <Paragraphs>3</Paragraphs>
  <TotalTime>22</TotalTime>
  <ScaleCrop>false</ScaleCrop>
  <LinksUpToDate>false</LinksUpToDate>
  <CharactersWithSpaces>1204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2026-05-11T14:38:00Z</dcterms:created>
  <dc:creator>志远 方</dc:creator>
  <cp:lastModifiedBy>囧司徒</cp:lastModifiedBy>
  <cp:lastPrinted>2026-06-03T08:07:30Z</cp:lastPrinted>
  <dcterms:modified xsi:type="dcterms:W3CDTF">2026-06-03T08:26:54Z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1991DFD4219F42C19773AA01A6E5E7C2_13</vt:lpwstr>
  </property>
  <property fmtid="{D5CDD505-2E9C-101B-9397-08002B2CF9AE}" pid="4" name="KSOTemplateDocerSaveRecord">
    <vt:lpwstr>eyJoZGlkIjoiMTg3NmYyM2E0OTJjZmJlM2NiNmFmMDhmMTJiYjY5ZDEiLCJ1c2VySWQiOiIxMTY0MzE5MjYzIn0=</vt:lpwstr>
  </property>
</Properties>
</file>