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8567E">
      <w:pPr>
        <w:spacing w:before="42"/>
        <w:ind w:left="114" w:right="0" w:firstLine="0"/>
        <w:jc w:val="left"/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/>
        </w:rPr>
        <w:t>附件3</w:t>
      </w:r>
    </w:p>
    <w:p w14:paraId="4428C0EF">
      <w:pPr>
        <w:spacing w:before="42"/>
        <w:ind w:left="114" w:right="0" w:firstLine="0"/>
        <w:jc w:val="left"/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/>
        </w:rPr>
      </w:pPr>
    </w:p>
    <w:p w14:paraId="5FF84B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kern w:val="2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kern w:val="2"/>
          <w:sz w:val="44"/>
          <w:szCs w:val="44"/>
          <w:shd w:val="clear" w:color="auto" w:fill="FFFFFF"/>
          <w:lang w:val="en-US" w:eastAsia="zh-CN"/>
        </w:rPr>
        <w:t>2026年度定点广告服务商自评表</w:t>
      </w:r>
    </w:p>
    <w:tbl>
      <w:tblPr>
        <w:tblStyle w:val="2"/>
        <w:tblW w:w="0" w:type="auto"/>
        <w:tblInd w:w="44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8"/>
        <w:gridCol w:w="8636"/>
        <w:gridCol w:w="3"/>
      </w:tblGrid>
      <w:tr w14:paraId="635BCE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2095" w:hRule="atLeast"/>
        </w:trPr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411E7">
            <w:pPr>
              <w:pStyle w:val="4"/>
              <w:spacing w:before="19" w:line="270" w:lineRule="atLeast"/>
              <w:ind w:left="104" w:right="9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资质与行业经验</w:t>
            </w:r>
          </w:p>
        </w:tc>
        <w:tc>
          <w:tcPr>
            <w:tcW w:w="8636" w:type="dxa"/>
            <w:tcBorders>
              <w:left w:val="single" w:color="auto" w:sz="4" w:space="0"/>
            </w:tcBorders>
            <w:vAlign w:val="center"/>
          </w:tcPr>
          <w:p w14:paraId="0CD3BC3F">
            <w:pPr>
              <w:pStyle w:val="4"/>
              <w:spacing w:before="19" w:line="270" w:lineRule="atLeast"/>
              <w:ind w:left="104" w:right="9"/>
              <w:jc w:val="left"/>
              <w:rPr>
                <w:rFonts w:hint="eastAsia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1、基础资质:具备合法营业执照；</w:t>
            </w:r>
          </w:p>
          <w:p w14:paraId="6C8CAC41">
            <w:pPr>
              <w:pStyle w:val="4"/>
              <w:spacing w:before="19" w:line="270" w:lineRule="atLeast"/>
              <w:ind w:left="104" w:right="9"/>
              <w:jc w:val="left"/>
              <w:rPr>
                <w:rFonts w:hint="eastAsia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2、医疗行业经验：近2年服务过≥[X]家医院/医疗机构，提供成功案例（如品牌升级、活动策划等）；</w:t>
            </w:r>
          </w:p>
          <w:p w14:paraId="430697B0">
            <w:pPr>
              <w:pStyle w:val="4"/>
              <w:spacing w:before="19" w:line="270" w:lineRule="atLeast"/>
              <w:ind w:left="104" w:right="9"/>
              <w:jc w:val="left"/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3、熟悉医疗行业广告投放渠道（如卫健委指定平台、专业医学媒体等）。</w:t>
            </w:r>
          </w:p>
        </w:tc>
      </w:tr>
      <w:tr w14:paraId="6C3A0F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1990" w:hRule="atLeast"/>
        </w:trPr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4E60B">
            <w:pPr>
              <w:pStyle w:val="4"/>
              <w:spacing w:before="19" w:line="270" w:lineRule="atLeast"/>
              <w:ind w:left="104" w:right="9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服务能力与专业度</w:t>
            </w:r>
          </w:p>
        </w:tc>
        <w:tc>
          <w:tcPr>
            <w:tcW w:w="8636" w:type="dxa"/>
            <w:tcBorders>
              <w:left w:val="single" w:color="auto" w:sz="4" w:space="0"/>
            </w:tcBorders>
            <w:vAlign w:val="center"/>
          </w:tcPr>
          <w:p w14:paraId="4B5ED5FD">
            <w:pPr>
              <w:pStyle w:val="4"/>
              <w:spacing w:before="19" w:line="270" w:lineRule="atLeast"/>
              <w:ind w:left="104" w:right="9"/>
              <w:jc w:val="left"/>
              <w:rPr>
                <w:rFonts w:hint="eastAsia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1、服务范围匹配度：涵盖品牌策划（如中医药元素设计、文化体系搭建）、广告创意（平面/视频制作）、线上推广（官网、新媒体运营）、线下活动（展馆、义诊宣传、健康讲座）等；</w:t>
            </w:r>
          </w:p>
          <w:p w14:paraId="3D106584">
            <w:pPr>
              <w:pStyle w:val="4"/>
              <w:spacing w:before="19" w:line="270" w:lineRule="atLeast"/>
              <w:ind w:left="104" w:right="9"/>
              <w:jc w:val="left"/>
              <w:rPr>
                <w:rFonts w:hint="eastAsia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2、可提供定制化方案，如针对科室特色、专项活动的精准传播策略。</w:t>
            </w:r>
          </w:p>
        </w:tc>
      </w:tr>
      <w:tr w14:paraId="72DA60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5" w:hRule="atLeast"/>
        </w:trPr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AC143">
            <w:pPr>
              <w:pStyle w:val="4"/>
              <w:spacing w:before="19" w:line="270" w:lineRule="atLeast"/>
              <w:ind w:left="104" w:right="9"/>
              <w:jc w:val="left"/>
              <w:rPr>
                <w:rFonts w:hint="eastAsia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3、合规性与风险控制</w:t>
            </w:r>
          </w:p>
        </w:tc>
        <w:tc>
          <w:tcPr>
            <w:tcW w:w="8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A887B">
            <w:pPr>
              <w:pStyle w:val="4"/>
              <w:spacing w:before="19" w:line="270" w:lineRule="atLeast"/>
              <w:ind w:left="104" w:right="9"/>
              <w:jc w:val="left"/>
              <w:rPr>
                <w:rFonts w:hint="eastAsia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1、法规遵循能力：严格遵守《医疗广告管理办法》，承诺不制作虚假、夸大内容；</w:t>
            </w:r>
          </w:p>
          <w:p w14:paraId="71DA7D73">
            <w:pPr>
              <w:pStyle w:val="4"/>
              <w:spacing w:before="19" w:line="270" w:lineRule="atLeast"/>
              <w:ind w:left="104" w:right="9"/>
              <w:jc w:val="left"/>
              <w:rPr>
                <w:rFonts w:hint="eastAsia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2、数据安全与保密：签署保密协议，承诺不泄露医院患者信息、经营数据等敏感内容。</w:t>
            </w:r>
          </w:p>
        </w:tc>
      </w:tr>
      <w:tr w14:paraId="6663AE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0" w:hRule="atLeast"/>
        </w:trPr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3D23F">
            <w:pPr>
              <w:pStyle w:val="4"/>
              <w:spacing w:before="19" w:line="270" w:lineRule="atLeast"/>
              <w:ind w:left="104" w:right="9"/>
              <w:jc w:val="left"/>
              <w:rPr>
                <w:rFonts w:hint="default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4、执行效率与服务保障</w:t>
            </w:r>
          </w:p>
        </w:tc>
        <w:tc>
          <w:tcPr>
            <w:tcW w:w="8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52F84">
            <w:pPr>
              <w:pStyle w:val="4"/>
              <w:spacing w:before="19" w:line="270" w:lineRule="atLeast"/>
              <w:ind w:left="104" w:right="9"/>
              <w:jc w:val="left"/>
              <w:rPr>
                <w:rFonts w:hint="eastAsia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1、项目响应速度：紧急需求（如突发活动宣传）4小时内反馈方案，72小时内落地执行，日常维修6小时内完成；</w:t>
            </w:r>
          </w:p>
          <w:p w14:paraId="4ED04678">
            <w:pPr>
              <w:pStyle w:val="4"/>
              <w:spacing w:before="19" w:line="270" w:lineRule="atLeast"/>
              <w:ind w:left="104" w:right="9"/>
              <w:jc w:val="left"/>
              <w:rPr>
                <w:rFonts w:hint="default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2、根据医院宣传业务工作随时配合完成设计及物料制作安装及维修，包括周末、节假日等特殊时段和各类紧急重大任务。</w:t>
            </w:r>
          </w:p>
        </w:tc>
      </w:tr>
      <w:tr w14:paraId="38A020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5" w:hRule="atLeast"/>
        </w:trPr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06574">
            <w:pPr>
              <w:pStyle w:val="4"/>
              <w:spacing w:before="19" w:line="270" w:lineRule="atLeast"/>
              <w:ind w:left="104" w:leftChars="0" w:right="9" w:rightChars="0"/>
              <w:jc w:val="left"/>
              <w:rPr>
                <w:rFonts w:hint="eastAsia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口碑与合作模式</w:t>
            </w:r>
          </w:p>
        </w:tc>
        <w:tc>
          <w:tcPr>
            <w:tcW w:w="8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18B70">
            <w:pPr>
              <w:pStyle w:val="4"/>
              <w:spacing w:before="19" w:line="270" w:lineRule="atLeast"/>
              <w:ind w:left="104" w:right="9"/>
              <w:jc w:val="left"/>
              <w:rPr>
                <w:rFonts w:hint="eastAsia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1、提供近2年合作客户的评价证明（如医院推荐信、服务满意度报告等）；</w:t>
            </w:r>
          </w:p>
          <w:p w14:paraId="0A295F86">
            <w:pPr>
              <w:pStyle w:val="4"/>
              <w:spacing w:before="19" w:line="270" w:lineRule="atLeast"/>
              <w:ind w:left="104" w:right="9"/>
              <w:jc w:val="left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2、长期合作规划（如年度框架协议、长期品牌建设规划等）。</w:t>
            </w:r>
          </w:p>
        </w:tc>
      </w:tr>
    </w:tbl>
    <w:p w14:paraId="07A25E91">
      <w:pPr>
        <w:spacing w:before="136"/>
        <w:ind w:right="0"/>
        <w:jc w:val="center"/>
        <w:rPr>
          <w:rFonts w:hint="eastAsia" w:ascii="黑体" w:eastAsia="黑体"/>
          <w:sz w:val="19"/>
        </w:rPr>
      </w:pPr>
      <w:r>
        <w:rPr>
          <w:sz w:val="19"/>
        </w:rPr>
        <w:t>说明：申报企供的证明材料复印件，每份应加盖企业公章</w:t>
      </w:r>
      <w:r>
        <w:rPr>
          <w:rFonts w:hint="eastAsia"/>
          <w:sz w:val="19"/>
          <w:lang w:eastAsia="zh-CN"/>
        </w:rPr>
        <w:t>，</w:t>
      </w:r>
      <w:r>
        <w:rPr>
          <w:rFonts w:hint="eastAsia"/>
          <w:sz w:val="19"/>
          <w:lang w:val="en-US" w:eastAsia="zh-CN"/>
        </w:rPr>
        <w:t>以上内容仅作为参考，实际以企业自身提供材料为准</w:t>
      </w:r>
      <w:r>
        <w:rPr>
          <w:sz w:val="19"/>
        </w:rPr>
        <w:t>。</w:t>
      </w:r>
    </w:p>
    <w:p w14:paraId="6737E2DF"/>
    <w:sectPr>
      <w:pgSz w:w="11900" w:h="16840"/>
      <w:pgMar w:top="1100" w:right="510" w:bottom="280" w:left="51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DC79D5"/>
    <w:rsid w:val="1FDC79D5"/>
    <w:rsid w:val="30233AD0"/>
    <w:rsid w:val="56C87A9D"/>
    <w:rsid w:val="6A0632CF"/>
    <w:rsid w:val="6D185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567</Words>
  <Characters>573</Characters>
  <Lines>0</Lines>
  <Paragraphs>0</Paragraphs>
  <TotalTime>248</TotalTime>
  <ScaleCrop>false</ScaleCrop>
  <LinksUpToDate>false</LinksUpToDate>
  <CharactersWithSpaces>573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2024-12-17T03:08:00Z</dcterms:created>
  <dc:creator>dw</dc:creator>
  <cp:lastModifiedBy>囧司徒</cp:lastModifiedBy>
  <dcterms:modified xsi:type="dcterms:W3CDTF">2026-05-07T08:35:39Z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0C46EDD563BC404796DB3390B5051604_11</vt:lpwstr>
  </property>
  <property fmtid="{D5CDD505-2E9C-101B-9397-08002B2CF9AE}" pid="4" name="KSOTemplateDocerSaveRecord">
    <vt:lpwstr>eyJoZGlkIjoiMTg3NmYyM2E0OTJjZmJlM2NiNmFmMDhmMTJiYjY5ZDEiLCJ1c2VySWQiOiIxMTY0MzE5MjYzIn0=</vt:lpwstr>
  </property>
</Properties>
</file>