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A2EC1" w14:textId="2AA54230" w:rsidR="0034338C" w:rsidRDefault="00E60A9E">
      <w:pPr>
        <w:jc w:val="center"/>
        <w:rPr>
          <w:b/>
          <w:bCs/>
          <w:sz w:val="44"/>
          <w:szCs w:val="44"/>
        </w:rPr>
      </w:pPr>
      <w:r w:rsidRPr="00C34A1C">
        <w:rPr>
          <w:rFonts w:asciiTheme="majorEastAsia" w:eastAsiaTheme="majorEastAsia" w:hAnsiTheme="majorEastAsia" w:hint="eastAsia"/>
          <w:b/>
          <w:bCs/>
          <w:sz w:val="32"/>
          <w:szCs w:val="32"/>
        </w:rPr>
        <w:t>新华三服务器、安全及网络等</w:t>
      </w:r>
      <w:r w:rsidRPr="00C34A1C">
        <w:rPr>
          <w:rFonts w:asciiTheme="majorEastAsia" w:eastAsiaTheme="majorEastAsia" w:hAnsiTheme="majorEastAsia" w:hint="eastAsia"/>
          <w:b/>
          <w:bCs/>
          <w:sz w:val="32"/>
          <w:szCs w:val="32"/>
        </w:rPr>
        <w:t>设备维保服务需求</w:t>
      </w:r>
    </w:p>
    <w:p w14:paraId="14022059" w14:textId="77777777" w:rsidR="0034338C" w:rsidRDefault="0034338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85868C7" w14:textId="149C4B14" w:rsidR="0034338C" w:rsidRPr="00C34A1C" w:rsidRDefault="008972E3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="00E60A9E" w:rsidRPr="00C34A1C">
        <w:rPr>
          <w:rFonts w:ascii="仿宋_GB2312" w:eastAsia="仿宋_GB2312" w:hAnsi="仿宋_GB2312" w:cs="仿宋_GB2312" w:hint="eastAsia"/>
          <w:sz w:val="28"/>
          <w:szCs w:val="28"/>
        </w:rPr>
        <w:t>设备维保清单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680"/>
        <w:gridCol w:w="1180"/>
        <w:gridCol w:w="2180"/>
        <w:gridCol w:w="1180"/>
        <w:gridCol w:w="2980"/>
      </w:tblGrid>
      <w:tr w:rsidR="0034338C" w14:paraId="555D00FE" w14:textId="77777777">
        <w:trPr>
          <w:trHeight w:val="6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0FC47AA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95619CE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设备厂商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728AD87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设备大类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E960F01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整机数量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7DCA4F9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设备类型</w:t>
            </w:r>
          </w:p>
        </w:tc>
      </w:tr>
      <w:tr w:rsidR="0034338C" w14:paraId="1C01B583" w14:textId="77777777">
        <w:trPr>
          <w:trHeight w:val="4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EAB6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2B2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新华三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15EB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788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A1B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UN-R4900-G3-8SFF-C</w:t>
            </w:r>
          </w:p>
        </w:tc>
      </w:tr>
      <w:tr w:rsidR="0034338C" w14:paraId="13702409" w14:textId="77777777">
        <w:trPr>
          <w:trHeight w:val="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250E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341FC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275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存储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9A7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6B60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HPE 3PAR 8200 2N+SW</w:t>
            </w:r>
          </w:p>
        </w:tc>
      </w:tr>
      <w:tr w:rsidR="0034338C" w14:paraId="3F6FADF7" w14:textId="77777777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EF2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71429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5877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存储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9289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92A5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HPE 3PAR 8200 2N+SW</w:t>
            </w:r>
          </w:p>
        </w:tc>
      </w:tr>
      <w:tr w:rsidR="0034338C" w14:paraId="08BC550D" w14:textId="77777777">
        <w:trPr>
          <w:trHeight w:val="4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B778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84F29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A631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光纤交换机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EE2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252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HPE SN6000B</w:t>
            </w:r>
          </w:p>
        </w:tc>
      </w:tr>
      <w:tr w:rsidR="0034338C" w14:paraId="2D3E0606" w14:textId="77777777">
        <w:trPr>
          <w:trHeight w:val="4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7E5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75075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8BD1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数据库审计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BFBF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CEBD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SecPath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D2020-G</w:t>
            </w:r>
          </w:p>
        </w:tc>
      </w:tr>
      <w:tr w:rsidR="0034338C" w14:paraId="5E388E01" w14:textId="77777777">
        <w:trPr>
          <w:trHeight w:val="42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D418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A743C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01A1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综合日志审计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638A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8E1B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SecCenter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CSAP-SA-M</w:t>
            </w:r>
          </w:p>
        </w:tc>
      </w:tr>
      <w:tr w:rsidR="0034338C" w14:paraId="13E7E160" w14:textId="77777777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A14B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4876D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1786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安全潜伏威胁探针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289F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5DC4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SecPath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T1000-AK340</w:t>
            </w:r>
          </w:p>
        </w:tc>
      </w:tr>
      <w:tr w:rsidR="0034338C" w14:paraId="5383E7FA" w14:textId="77777777">
        <w:trPr>
          <w:trHeight w:val="4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EA0E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8EE2F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4569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安全态势感知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99C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F9FC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SecCenter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CSAP-C</w:t>
            </w:r>
          </w:p>
        </w:tc>
      </w:tr>
      <w:tr w:rsidR="0034338C" w14:paraId="74376C7D" w14:textId="77777777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3AD7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8F57D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9CC5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堡垒机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FBAC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C19D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SecPath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A2020-G</w:t>
            </w:r>
          </w:p>
        </w:tc>
      </w:tr>
      <w:tr w:rsidR="0034338C" w14:paraId="0357DE07" w14:textId="77777777">
        <w:trPr>
          <w:trHeight w:val="42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EA0E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4CB43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C1AD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内网准入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D8BF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FB7F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NS-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SecPath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ACG1000-ME</w:t>
            </w:r>
          </w:p>
        </w:tc>
      </w:tr>
      <w:tr w:rsidR="0034338C" w14:paraId="27FB67A1" w14:textId="77777777">
        <w:trPr>
          <w:trHeight w:val="4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706F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F2D84" w14:textId="77777777" w:rsidR="0034338C" w:rsidRDefault="003433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D69B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维管理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ADE2" w14:textId="77777777" w:rsidR="0034338C" w:rsidRDefault="00E60A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C12" w14:textId="77777777" w:rsidR="0034338C" w:rsidRDefault="00E60A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SWP-IMC7-IMP</w:t>
            </w:r>
          </w:p>
        </w:tc>
      </w:tr>
    </w:tbl>
    <w:p w14:paraId="2B2FCA1D" w14:textId="284D80B6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C34A1C" w:rsidRPr="00C34A1C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服务内容</w:t>
      </w:r>
    </w:p>
    <w:p w14:paraId="73F4D808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清单内设备提供原厂维保服务（本项目所有服务内容含设备的维修费、配件费、日常检查保养费等全部费用），维修保养的服务期限为一年，自采购合同生效之</w:t>
      </w:r>
      <w:bookmarkStart w:id="0" w:name="_GoBack"/>
      <w:bookmarkEnd w:id="0"/>
      <w:r w:rsidRPr="00C34A1C">
        <w:rPr>
          <w:rFonts w:ascii="仿宋_GB2312" w:eastAsia="仿宋_GB2312" w:hAnsi="仿宋_GB2312" w:cs="仿宋_GB2312" w:hint="eastAsia"/>
          <w:sz w:val="28"/>
          <w:szCs w:val="28"/>
        </w:rPr>
        <w:t>日起计算。</w:t>
      </w:r>
    </w:p>
    <w:p w14:paraId="0C2F63AD" w14:textId="7F68BBE9" w:rsidR="00C561BE" w:rsidRPr="00C34A1C" w:rsidRDefault="00C561BE" w:rsidP="00C561BE">
      <w:pPr>
        <w:pStyle w:val="2021"/>
        <w:numPr>
          <w:ilvl w:val="0"/>
          <w:numId w:val="0"/>
        </w:numPr>
        <w:ind w:left="42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kern w:val="2"/>
          <w:sz w:val="28"/>
          <w:szCs w:val="28"/>
        </w:rPr>
        <w:t>业务恢复时间承诺：</w:t>
      </w:r>
    </w:p>
    <w:tbl>
      <w:tblPr>
        <w:tblStyle w:val="TableNormal"/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C34A1C" w:rsidRPr="00387F8A" w14:paraId="048554E9" w14:textId="77777777" w:rsidTr="008B6AB5">
        <w:trPr>
          <w:trHeight w:val="504"/>
        </w:trPr>
        <w:tc>
          <w:tcPr>
            <w:tcW w:w="7371" w:type="dxa"/>
          </w:tcPr>
          <w:p w14:paraId="690CADBD" w14:textId="77777777" w:rsidR="00C34A1C" w:rsidRPr="00C34A1C" w:rsidRDefault="00C34A1C" w:rsidP="008B6AB5">
            <w:pPr>
              <w:spacing w:before="154" w:line="187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b/>
                <w:bCs/>
                <w:spacing w:val="8"/>
                <w:sz w:val="24"/>
              </w:rPr>
              <w:t>故障级别</w:t>
            </w:r>
          </w:p>
        </w:tc>
        <w:tc>
          <w:tcPr>
            <w:tcW w:w="1843" w:type="dxa"/>
          </w:tcPr>
          <w:p w14:paraId="2672286B" w14:textId="77777777" w:rsidR="00C34A1C" w:rsidRPr="00C34A1C" w:rsidRDefault="00C34A1C" w:rsidP="008B6AB5">
            <w:pPr>
              <w:spacing w:before="156" w:line="186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b/>
                <w:bCs/>
                <w:spacing w:val="9"/>
                <w:sz w:val="24"/>
              </w:rPr>
              <w:t>业务恢复时间</w:t>
            </w:r>
          </w:p>
        </w:tc>
      </w:tr>
      <w:tr w:rsidR="00C34A1C" w:rsidRPr="00387F8A" w14:paraId="64695626" w14:textId="77777777" w:rsidTr="008B6AB5">
        <w:trPr>
          <w:trHeight w:val="404"/>
        </w:trPr>
        <w:tc>
          <w:tcPr>
            <w:tcW w:w="7371" w:type="dxa"/>
          </w:tcPr>
          <w:p w14:paraId="0A171F6D" w14:textId="3805856B" w:rsidR="00C34A1C" w:rsidRPr="00C34A1C" w:rsidRDefault="00C34A1C" w:rsidP="00D0564B">
            <w:pPr>
              <w:spacing w:before="114" w:line="213" w:lineRule="auto"/>
              <w:ind w:firstLine="109"/>
              <w:rPr>
                <w:rFonts w:asciiTheme="minorEastAsia" w:hAnsiTheme="minorEastAsia" w:cs="Times New Roman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spacing w:val="6"/>
                <w:w w:val="101"/>
                <w:sz w:val="24"/>
              </w:rPr>
              <w:t>一级故障</w:t>
            </w:r>
            <w:r w:rsidRPr="00C34A1C">
              <w:rPr>
                <w:rFonts w:asciiTheme="minorEastAsia" w:hAnsiTheme="minorEastAsia" w:cs="Times New Roman" w:hint="eastAsia"/>
                <w:spacing w:val="6"/>
                <w:w w:val="101"/>
                <w:sz w:val="24"/>
              </w:rPr>
              <w:t>(</w:t>
            </w:r>
            <w:r w:rsidR="00D0564B">
              <w:rPr>
                <w:rFonts w:asciiTheme="minorEastAsia" w:hAnsiTheme="minorEastAsia" w:cs="微软雅黑" w:hint="eastAsia"/>
                <w:spacing w:val="6"/>
                <w:w w:val="101"/>
                <w:sz w:val="24"/>
              </w:rPr>
              <w:t>设备</w:t>
            </w:r>
            <w:r w:rsidRPr="00C34A1C">
              <w:rPr>
                <w:rFonts w:asciiTheme="minorEastAsia" w:hAnsiTheme="minorEastAsia" w:cs="微软雅黑" w:hint="eastAsia"/>
                <w:spacing w:val="6"/>
                <w:w w:val="101"/>
                <w:sz w:val="24"/>
              </w:rPr>
              <w:t>无法正常使用，严重影响客户业务运营</w:t>
            </w:r>
            <w:r w:rsidRPr="00C34A1C">
              <w:rPr>
                <w:rFonts w:asciiTheme="minorEastAsia" w:hAnsiTheme="minorEastAsia" w:cs="Times New Roman" w:hint="eastAsia"/>
                <w:spacing w:val="6"/>
                <w:w w:val="101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41D5597" w14:textId="26BDECF4" w:rsidR="00C34A1C" w:rsidRPr="00C34A1C" w:rsidRDefault="00E30F50" w:rsidP="00E30F50">
            <w:pPr>
              <w:spacing w:before="152" w:line="185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E30F50">
              <w:rPr>
                <w:rFonts w:asciiTheme="minorEastAsia" w:hAnsiTheme="minorEastAsia" w:cs="Times New Roman" w:hint="eastAsia"/>
                <w:spacing w:val="4"/>
                <w:sz w:val="24"/>
              </w:rPr>
              <w:t>非硬件故障</w:t>
            </w:r>
            <w:r w:rsidR="00C34A1C" w:rsidRPr="00C34A1C">
              <w:rPr>
                <w:rFonts w:asciiTheme="minorEastAsia" w:hAnsiTheme="minorEastAsia" w:cs="Times New Roman" w:hint="eastAsia"/>
                <w:spacing w:val="4"/>
                <w:sz w:val="24"/>
              </w:rPr>
              <w:t>2</w:t>
            </w:r>
            <w:r w:rsidR="00C34A1C" w:rsidRPr="00C34A1C">
              <w:rPr>
                <w:rFonts w:asciiTheme="minorEastAsia" w:hAnsiTheme="minorEastAsia" w:cs="微软雅黑" w:hint="eastAsia"/>
                <w:spacing w:val="4"/>
                <w:sz w:val="24"/>
              </w:rPr>
              <w:t>小时</w:t>
            </w:r>
            <w:r>
              <w:rPr>
                <w:rFonts w:asciiTheme="minorEastAsia" w:hAnsiTheme="minorEastAsia" w:cs="微软雅黑" w:hint="eastAsia"/>
                <w:spacing w:val="4"/>
                <w:sz w:val="24"/>
              </w:rPr>
              <w:t>，</w:t>
            </w:r>
            <w:r w:rsidRPr="00E30F50">
              <w:rPr>
                <w:rFonts w:asciiTheme="minorEastAsia" w:hAnsiTheme="minorEastAsia" w:cs="微软雅黑" w:hint="eastAsia"/>
                <w:spacing w:val="4"/>
                <w:sz w:val="24"/>
              </w:rPr>
              <w:t>硬件故障</w:t>
            </w:r>
            <w:r>
              <w:rPr>
                <w:rFonts w:asciiTheme="minorEastAsia" w:hAnsiTheme="minorEastAsia" w:cs="微软雅黑" w:hint="eastAsia"/>
                <w:spacing w:val="4"/>
                <w:sz w:val="24"/>
              </w:rPr>
              <w:t>6小时</w:t>
            </w:r>
          </w:p>
        </w:tc>
      </w:tr>
      <w:tr w:rsidR="00C34A1C" w:rsidRPr="00387F8A" w14:paraId="1385E713" w14:textId="77777777" w:rsidTr="00D0564B">
        <w:trPr>
          <w:trHeight w:val="471"/>
        </w:trPr>
        <w:tc>
          <w:tcPr>
            <w:tcW w:w="7371" w:type="dxa"/>
          </w:tcPr>
          <w:p w14:paraId="381AD6E8" w14:textId="1745B2AE" w:rsidR="00C34A1C" w:rsidRPr="00C34A1C" w:rsidRDefault="00C34A1C" w:rsidP="00D0564B">
            <w:pPr>
              <w:spacing w:before="115" w:line="253" w:lineRule="auto"/>
              <w:ind w:left="110" w:right="163" w:firstLine="1"/>
              <w:rPr>
                <w:rFonts w:asciiTheme="minorEastAsia" w:hAnsiTheme="minorEastAsia" w:cs="Times New Roman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spacing w:val="4"/>
                <w:sz w:val="24"/>
              </w:rPr>
              <w:t>二级故障</w:t>
            </w:r>
            <w:r w:rsidRPr="00C34A1C">
              <w:rPr>
                <w:rFonts w:asciiTheme="minorEastAsia" w:hAnsiTheme="minorEastAsia" w:cs="Times New Roman" w:hint="eastAsia"/>
                <w:spacing w:val="4"/>
                <w:sz w:val="24"/>
              </w:rPr>
              <w:t>(</w:t>
            </w:r>
            <w:r w:rsidR="00D0564B">
              <w:rPr>
                <w:rFonts w:asciiTheme="minorEastAsia" w:hAnsiTheme="minorEastAsia" w:cs="微软雅黑" w:hint="eastAsia"/>
                <w:spacing w:val="4"/>
                <w:sz w:val="24"/>
              </w:rPr>
              <w:t>设备</w:t>
            </w:r>
            <w:r w:rsidRPr="00C34A1C">
              <w:rPr>
                <w:rFonts w:asciiTheme="minorEastAsia" w:hAnsiTheme="minorEastAsia" w:cs="微软雅黑" w:hint="eastAsia"/>
                <w:spacing w:val="4"/>
                <w:sz w:val="24"/>
              </w:rPr>
              <w:t>质量严重下降，</w:t>
            </w:r>
            <w:r w:rsidRPr="00C34A1C">
              <w:rPr>
                <w:rFonts w:asciiTheme="minorEastAsia" w:hAnsiTheme="minorEastAsia" w:cs="微软雅黑" w:hint="eastAsia"/>
                <w:spacing w:val="-45"/>
                <w:sz w:val="24"/>
              </w:rPr>
              <w:t xml:space="preserve"> </w:t>
            </w:r>
            <w:r w:rsidRPr="00C34A1C">
              <w:rPr>
                <w:rFonts w:asciiTheme="minorEastAsia" w:hAnsiTheme="minorEastAsia" w:cs="微软雅黑" w:hint="eastAsia"/>
                <w:spacing w:val="4"/>
                <w:sz w:val="24"/>
              </w:rPr>
              <w:t>但核心业务</w:t>
            </w:r>
            <w:r w:rsidR="00D0564B">
              <w:rPr>
                <w:rFonts w:asciiTheme="minorEastAsia" w:hAnsiTheme="minorEastAsia" w:cs="微软雅黑" w:hint="eastAsia"/>
                <w:spacing w:val="4"/>
                <w:sz w:val="24"/>
              </w:rPr>
              <w:t>可维持</w:t>
            </w:r>
            <w:r w:rsidRPr="00C34A1C">
              <w:rPr>
                <w:rFonts w:asciiTheme="minorEastAsia" w:hAnsiTheme="minorEastAsia" w:cs="Times New Roman" w:hint="eastAsia"/>
                <w:spacing w:val="6"/>
                <w:w w:val="101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8B359B8" w14:textId="77777777" w:rsidR="00C34A1C" w:rsidRPr="00C34A1C" w:rsidRDefault="00C34A1C" w:rsidP="008B6AB5">
            <w:pPr>
              <w:spacing w:before="82" w:line="189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C34A1C">
              <w:rPr>
                <w:rFonts w:asciiTheme="minorEastAsia" w:hAnsiTheme="minorEastAsia" w:cs="Times New Roman" w:hint="eastAsia"/>
                <w:spacing w:val="2"/>
                <w:sz w:val="24"/>
              </w:rPr>
              <w:t>8</w:t>
            </w:r>
            <w:r w:rsidRPr="00C34A1C">
              <w:rPr>
                <w:rFonts w:asciiTheme="minorEastAsia" w:hAnsiTheme="minorEastAsia" w:cs="微软雅黑" w:hint="eastAsia"/>
                <w:spacing w:val="2"/>
                <w:sz w:val="24"/>
              </w:rPr>
              <w:t>小时</w:t>
            </w:r>
          </w:p>
        </w:tc>
      </w:tr>
      <w:tr w:rsidR="00C34A1C" w:rsidRPr="00387F8A" w14:paraId="58A4E4FB" w14:textId="77777777" w:rsidTr="008B6AB5">
        <w:trPr>
          <w:trHeight w:val="404"/>
        </w:trPr>
        <w:tc>
          <w:tcPr>
            <w:tcW w:w="7371" w:type="dxa"/>
          </w:tcPr>
          <w:p w14:paraId="12FE87DE" w14:textId="5695EFAA" w:rsidR="00C34A1C" w:rsidRPr="00C34A1C" w:rsidRDefault="00C34A1C" w:rsidP="00D0564B">
            <w:pPr>
              <w:spacing w:before="118" w:line="210" w:lineRule="auto"/>
              <w:ind w:firstLine="112"/>
              <w:rPr>
                <w:rFonts w:asciiTheme="minorEastAsia" w:hAnsiTheme="minorEastAsia" w:cs="Times New Roman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spacing w:val="7"/>
                <w:sz w:val="24"/>
              </w:rPr>
              <w:t>三级故障</w:t>
            </w:r>
            <w:r w:rsidRPr="00C34A1C">
              <w:rPr>
                <w:rFonts w:asciiTheme="minorEastAsia" w:hAnsiTheme="minorEastAsia" w:cs="Times New Roman" w:hint="eastAsia"/>
                <w:spacing w:val="7"/>
                <w:sz w:val="24"/>
              </w:rPr>
              <w:t>(</w:t>
            </w:r>
            <w:r w:rsidR="00D0564B">
              <w:rPr>
                <w:rFonts w:asciiTheme="minorEastAsia" w:hAnsiTheme="minorEastAsia" w:cs="Times New Roman" w:hint="eastAsia"/>
                <w:spacing w:val="7"/>
                <w:sz w:val="24"/>
              </w:rPr>
              <w:t>设备</w:t>
            </w:r>
            <w:r w:rsidRPr="00C34A1C">
              <w:rPr>
                <w:rFonts w:asciiTheme="minorEastAsia" w:hAnsiTheme="minorEastAsia" w:cs="微软雅黑" w:hint="eastAsia"/>
                <w:spacing w:val="7"/>
                <w:sz w:val="24"/>
              </w:rPr>
              <w:t>性能受到影响，</w:t>
            </w:r>
            <w:r w:rsidRPr="00C34A1C">
              <w:rPr>
                <w:rFonts w:asciiTheme="minorEastAsia" w:hAnsiTheme="minorEastAsia" w:cs="微软雅黑" w:hint="eastAsia"/>
                <w:spacing w:val="-48"/>
                <w:sz w:val="24"/>
              </w:rPr>
              <w:t xml:space="preserve"> </w:t>
            </w:r>
            <w:r w:rsidRPr="00C34A1C">
              <w:rPr>
                <w:rFonts w:asciiTheme="minorEastAsia" w:hAnsiTheme="minorEastAsia" w:cs="微软雅黑" w:hint="eastAsia"/>
                <w:spacing w:val="7"/>
                <w:sz w:val="24"/>
              </w:rPr>
              <w:t>但大部分业务仍能正常运行</w:t>
            </w:r>
            <w:r w:rsidRPr="00C34A1C">
              <w:rPr>
                <w:rFonts w:asciiTheme="minorEastAsia" w:hAnsiTheme="minorEastAsia" w:cs="Times New Roman" w:hint="eastAsia"/>
                <w:spacing w:val="7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9AEF975" w14:textId="77777777" w:rsidR="00C34A1C" w:rsidRPr="00C34A1C" w:rsidRDefault="00C34A1C" w:rsidP="008B6AB5">
            <w:pPr>
              <w:spacing w:before="155" w:line="183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C34A1C">
              <w:rPr>
                <w:rFonts w:asciiTheme="minorEastAsia" w:hAnsiTheme="minorEastAsia" w:cs="Times New Roman" w:hint="eastAsia"/>
                <w:spacing w:val="5"/>
                <w:sz w:val="24"/>
              </w:rPr>
              <w:t>24</w:t>
            </w:r>
            <w:r w:rsidRPr="00C34A1C">
              <w:rPr>
                <w:rFonts w:asciiTheme="minorEastAsia" w:hAnsiTheme="minorEastAsia" w:cs="微软雅黑" w:hint="eastAsia"/>
                <w:spacing w:val="5"/>
                <w:sz w:val="24"/>
              </w:rPr>
              <w:t>小时</w:t>
            </w:r>
          </w:p>
        </w:tc>
      </w:tr>
      <w:tr w:rsidR="00C34A1C" w:rsidRPr="00387F8A" w14:paraId="4F6B3539" w14:textId="77777777" w:rsidTr="008B6AB5">
        <w:trPr>
          <w:trHeight w:val="409"/>
        </w:trPr>
        <w:tc>
          <w:tcPr>
            <w:tcW w:w="7371" w:type="dxa"/>
          </w:tcPr>
          <w:p w14:paraId="48F1451A" w14:textId="5865DB2B" w:rsidR="00C34A1C" w:rsidRPr="00C34A1C" w:rsidRDefault="00C34A1C" w:rsidP="00D0564B">
            <w:pPr>
              <w:spacing w:before="119" w:line="213" w:lineRule="auto"/>
              <w:ind w:firstLine="124"/>
              <w:rPr>
                <w:rFonts w:asciiTheme="minorEastAsia" w:hAnsiTheme="minorEastAsia" w:cs="Times New Roman"/>
                <w:sz w:val="24"/>
              </w:rPr>
            </w:pPr>
            <w:r w:rsidRPr="00C34A1C">
              <w:rPr>
                <w:rFonts w:asciiTheme="minorEastAsia" w:hAnsiTheme="minorEastAsia" w:cs="微软雅黑" w:hint="eastAsia"/>
                <w:spacing w:val="7"/>
                <w:sz w:val="24"/>
              </w:rPr>
              <w:t>四级故障</w:t>
            </w:r>
            <w:r w:rsidRPr="00C34A1C">
              <w:rPr>
                <w:rFonts w:asciiTheme="minorEastAsia" w:hAnsiTheme="minorEastAsia" w:cs="Times New Roman" w:hint="eastAsia"/>
                <w:spacing w:val="7"/>
                <w:sz w:val="24"/>
              </w:rPr>
              <w:t>(</w:t>
            </w:r>
            <w:r w:rsidR="00D0564B">
              <w:rPr>
                <w:rFonts w:asciiTheme="minorEastAsia" w:hAnsiTheme="minorEastAsia" w:cs="微软雅黑" w:hint="eastAsia"/>
                <w:spacing w:val="7"/>
                <w:sz w:val="24"/>
              </w:rPr>
              <w:t>设备</w:t>
            </w:r>
            <w:r w:rsidRPr="00C34A1C">
              <w:rPr>
                <w:rFonts w:asciiTheme="minorEastAsia" w:hAnsiTheme="minorEastAsia" w:cs="微软雅黑" w:hint="eastAsia"/>
                <w:spacing w:val="7"/>
                <w:sz w:val="24"/>
              </w:rPr>
              <w:t>性能受轻微影响，大部分业务仍能正常运行</w:t>
            </w:r>
            <w:r w:rsidRPr="00C34A1C">
              <w:rPr>
                <w:rFonts w:asciiTheme="minorEastAsia" w:hAnsiTheme="minorEastAsia" w:cs="Times New Roman" w:hint="eastAsia"/>
                <w:spacing w:val="7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AF4E111" w14:textId="77777777" w:rsidR="00C34A1C" w:rsidRPr="00C34A1C" w:rsidRDefault="00C34A1C" w:rsidP="008B6AB5">
            <w:pPr>
              <w:spacing w:before="156" w:line="186" w:lineRule="auto"/>
              <w:jc w:val="center"/>
              <w:rPr>
                <w:rFonts w:asciiTheme="minorEastAsia" w:hAnsiTheme="minorEastAsia" w:cs="微软雅黑"/>
                <w:sz w:val="24"/>
              </w:rPr>
            </w:pPr>
            <w:r w:rsidRPr="00C34A1C">
              <w:rPr>
                <w:rFonts w:asciiTheme="minorEastAsia" w:hAnsiTheme="minorEastAsia" w:cs="Times New Roman" w:hint="eastAsia"/>
                <w:spacing w:val="4"/>
                <w:sz w:val="24"/>
              </w:rPr>
              <w:t>72</w:t>
            </w:r>
            <w:r w:rsidRPr="00C34A1C">
              <w:rPr>
                <w:rFonts w:asciiTheme="minorEastAsia" w:hAnsiTheme="minorEastAsia" w:cs="微软雅黑" w:hint="eastAsia"/>
                <w:spacing w:val="4"/>
                <w:sz w:val="24"/>
              </w:rPr>
              <w:t>小时</w:t>
            </w:r>
          </w:p>
        </w:tc>
      </w:tr>
    </w:tbl>
    <w:p w14:paraId="76BB2119" w14:textId="2ED8F060" w:rsidR="00C561BE" w:rsidRPr="00D0564B" w:rsidRDefault="00D0564B" w:rsidP="00C561BE">
      <w:pPr>
        <w:pStyle w:val="2021"/>
        <w:numPr>
          <w:ilvl w:val="0"/>
          <w:numId w:val="0"/>
        </w:numPr>
        <w:ind w:left="420"/>
        <w:rPr>
          <w:rFonts w:ascii="仿宋_GB2312" w:eastAsia="仿宋_GB2312" w:hAnsi="仿宋_GB2312" w:cs="仿宋_GB2312"/>
          <w:kern w:val="2"/>
          <w:sz w:val="28"/>
          <w:szCs w:val="28"/>
        </w:rPr>
      </w:pPr>
      <w:r w:rsidRPr="00D0564B">
        <w:rPr>
          <w:rFonts w:ascii="仿宋_GB2312" w:eastAsia="仿宋_GB2312" w:hAnsi="仿宋_GB2312" w:cs="仿宋_GB2312" w:hint="eastAsia"/>
          <w:kern w:val="2"/>
          <w:sz w:val="28"/>
          <w:szCs w:val="28"/>
        </w:rPr>
        <w:t>说明：业务恢复时间指在具备实施条件的前提下，通过设备复位、</w:t>
      </w:r>
      <w:r w:rsidRPr="00D0564B"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修改配置</w:t>
      </w:r>
      <w:r w:rsidR="00E30F50" w:rsidRPr="00E30F50">
        <w:rPr>
          <w:rFonts w:ascii="仿宋_GB2312" w:eastAsia="仿宋_GB2312" w:hAnsi="仿宋_GB2312" w:cs="仿宋_GB2312" w:hint="eastAsia"/>
          <w:kern w:val="2"/>
          <w:sz w:val="28"/>
          <w:szCs w:val="28"/>
        </w:rPr>
        <w:t>、更换硬件</w:t>
      </w:r>
      <w:r w:rsidRPr="00D0564B">
        <w:rPr>
          <w:rFonts w:ascii="仿宋_GB2312" w:eastAsia="仿宋_GB2312" w:hAnsi="仿宋_GB2312" w:cs="仿宋_GB2312" w:hint="eastAsia"/>
          <w:kern w:val="2"/>
          <w:sz w:val="28"/>
          <w:szCs w:val="28"/>
        </w:rPr>
        <w:t>、更新软件等手段，临时或彻底解决设备故障，并恢复业务运行的时间。</w:t>
      </w:r>
    </w:p>
    <w:p w14:paraId="1310A8B7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）快速支持服务</w:t>
      </w:r>
    </w:p>
    <w:p w14:paraId="01252710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服务期内，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供应商应该提供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7*24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小时支持服务，做到故障及时响应，在接到采购人设备故障申告后，</w:t>
      </w:r>
      <w:r w:rsidRPr="00C34A1C">
        <w:rPr>
          <w:rFonts w:ascii="仿宋_GB2312" w:eastAsia="仿宋_GB2312" w:hAnsi="仿宋_GB2312" w:cs="仿宋_GB2312"/>
          <w:sz w:val="28"/>
          <w:szCs w:val="28"/>
        </w:rPr>
        <w:t>30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分钟内实质响应；业主可能不定期向供应商进行问题咨询，在供应商无法解答的情况下，需协调原厂工程师解决业主咨询的问题。</w:t>
      </w:r>
    </w:p>
    <w:p w14:paraId="0958353B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）快速备件先行更换服务</w:t>
      </w:r>
    </w:p>
    <w:p w14:paraId="17FED68E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经过原厂工程师定位问题为硬件故障需更换硬件后，要求原厂全新备件先到现场进行更换，再将坏件寄回，对所维保设备所产生的维修费、配件费、快递费及日常检查保养费等全部费用由中标服务商承担，不得使用二手、翻新、拆机、代用等问题配件。</w:t>
      </w:r>
    </w:p>
    <w:tbl>
      <w:tblPr>
        <w:tblW w:w="8364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686"/>
      </w:tblGrid>
      <w:tr w:rsidR="0034338C" w:rsidRPr="00C34A1C" w14:paraId="7915617C" w14:textId="77777777" w:rsidTr="008972E3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89C882" w14:textId="77777777" w:rsidR="0034338C" w:rsidRPr="00C34A1C" w:rsidRDefault="00E60A9E" w:rsidP="008972E3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服务级别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1DE253A" w14:textId="77777777" w:rsidR="0034338C" w:rsidRPr="00C34A1C" w:rsidRDefault="00E60A9E" w:rsidP="008972E3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RMA*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受理及批复时间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247019C" w14:textId="77777777" w:rsidR="0034338C" w:rsidRPr="00C34A1C" w:rsidRDefault="00E60A9E" w:rsidP="008972E3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发货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/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到货时间</w:t>
            </w:r>
          </w:p>
        </w:tc>
      </w:tr>
      <w:tr w:rsidR="0034338C" w:rsidRPr="00C34A1C" w14:paraId="72895AF4" w14:textId="77777777" w:rsidTr="008972E3">
        <w:tc>
          <w:tcPr>
            <w:tcW w:w="1560" w:type="dxa"/>
            <w:vAlign w:val="center"/>
          </w:tcPr>
          <w:p w14:paraId="4449CB82" w14:textId="77777777" w:rsidR="0034338C" w:rsidRPr="00C34A1C" w:rsidRDefault="00E60A9E" w:rsidP="008972E3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7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×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24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×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ND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发出</w:t>
            </w:r>
          </w:p>
        </w:tc>
        <w:tc>
          <w:tcPr>
            <w:tcW w:w="3118" w:type="dxa"/>
            <w:vAlign w:val="center"/>
          </w:tcPr>
          <w:p w14:paraId="5E111590" w14:textId="77777777" w:rsidR="0034338C" w:rsidRPr="00C34A1C" w:rsidRDefault="00E60A9E" w:rsidP="00C34A1C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24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小时受理（含节假日）</w:t>
            </w:r>
          </w:p>
          <w:p w14:paraId="50751F43" w14:textId="77777777" w:rsidR="0034338C" w:rsidRPr="00C34A1C" w:rsidRDefault="00E60A9E" w:rsidP="00C34A1C">
            <w:pPr>
              <w:ind w:firstLineChars="200" w:firstLine="560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1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小时内响应</w:t>
            </w:r>
          </w:p>
        </w:tc>
        <w:tc>
          <w:tcPr>
            <w:tcW w:w="3686" w:type="dxa"/>
            <w:vAlign w:val="center"/>
          </w:tcPr>
          <w:p w14:paraId="383D2109" w14:textId="77777777" w:rsidR="0034338C" w:rsidRPr="00C34A1C" w:rsidRDefault="00E60A9E" w:rsidP="00C34A1C">
            <w:pPr>
              <w:ind w:firstLineChars="200" w:firstLine="560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RMA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批复后当天或第二天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18:00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前发出；</w:t>
            </w:r>
          </w:p>
          <w:p w14:paraId="1C292BFD" w14:textId="77777777" w:rsidR="0034338C" w:rsidRPr="00C34A1C" w:rsidRDefault="00E60A9E" w:rsidP="00C34A1C">
            <w:pPr>
              <w:ind w:firstLineChars="200" w:firstLine="560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当地时间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15:30</w:t>
            </w:r>
            <w:r w:rsidRPr="00C34A1C">
              <w:rPr>
                <w:rFonts w:asciiTheme="minorEastAsia" w:hAnsiTheme="minorEastAsia" w:cs="仿宋_GB2312" w:hint="eastAsia"/>
                <w:sz w:val="28"/>
                <w:szCs w:val="28"/>
              </w:rPr>
              <w:t>以后申请的备件服务将被视作下一日的申请</w:t>
            </w:r>
          </w:p>
        </w:tc>
      </w:tr>
    </w:tbl>
    <w:p w14:paraId="2679B475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）软件版本升级服务</w:t>
      </w:r>
    </w:p>
    <w:p w14:paraId="260CA471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维保期间，提供维保设备的免费软件升级服务，如软件补丁（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 xml:space="preserve">BUG 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Fixes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）、更新软件（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Updates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），进行软件版本的评估和风险分析，并保证升级后的系统能够稳定的运行。</w:t>
      </w:r>
    </w:p>
    <w:p w14:paraId="4E0D3A29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）原厂远程技术支持服务</w:t>
      </w:r>
    </w:p>
    <w:p w14:paraId="6C7D1471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提供原厂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×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24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小时在线支持服务，包含但不限于电话、微信、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QQ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、远程桌面支持、原厂论坛及邮件等。</w:t>
      </w:r>
    </w:p>
    <w:p w14:paraId="1586179C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）巡检服务</w:t>
      </w:r>
    </w:p>
    <w:p w14:paraId="54446628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要求在服务内，定期提供原厂高级巡检服务，通过原厂专业的巡检工具针对维保设备进行巡检，确认设备运行状态，并在巡检后一周内提交巡检报告，如发现隐患，需及时协调人员进行处理，排除隐患。每年至少四次巡检。</w:t>
      </w:r>
    </w:p>
    <w:p w14:paraId="5F0FE5FE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）重要时期保障服务</w:t>
      </w:r>
    </w:p>
    <w:p w14:paraId="7FF73CD4" w14:textId="77777777" w:rsidR="0034338C" w:rsidRPr="00C34A1C" w:rsidRDefault="00E60A9E" w:rsidP="00C34A1C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C34A1C">
        <w:rPr>
          <w:rFonts w:ascii="仿宋_GB2312" w:eastAsia="仿宋_GB2312" w:hAnsi="仿宋_GB2312" w:cs="仿宋_GB2312" w:hint="eastAsia"/>
          <w:sz w:val="28"/>
          <w:szCs w:val="28"/>
        </w:rPr>
        <w:t>等保测评</w:t>
      </w:r>
      <w:proofErr w:type="gramEnd"/>
      <w:r w:rsidRPr="00C34A1C">
        <w:rPr>
          <w:rFonts w:ascii="仿宋_GB2312" w:eastAsia="仿宋_GB2312" w:hAnsi="仿宋_GB2312" w:cs="仿宋_GB2312" w:hint="eastAsia"/>
          <w:sz w:val="28"/>
          <w:szCs w:val="28"/>
        </w:rPr>
        <w:t>、攻防演练等重要时期，根据采购人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要求，提供现场或远程服务。</w:t>
      </w:r>
    </w:p>
    <w:p w14:paraId="4AE57F03" w14:textId="77777777" w:rsidR="0034338C" w:rsidRPr="00C34A1C" w:rsidRDefault="00E60A9E" w:rsidP="00C34A1C">
      <w:pPr>
        <w:numPr>
          <w:ilvl w:val="0"/>
          <w:numId w:val="3"/>
        </w:num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34A1C">
        <w:rPr>
          <w:rFonts w:ascii="仿宋_GB2312" w:eastAsia="仿宋_GB2312" w:hAnsi="仿宋_GB2312" w:cs="仿宋_GB2312" w:hint="eastAsia"/>
          <w:sz w:val="28"/>
          <w:szCs w:val="28"/>
        </w:rPr>
        <w:t>为确保原厂商备品备件及服务，供货时提供产品原厂商提供的《原厂备件承诺书》</w:t>
      </w:r>
      <w:r w:rsidRPr="00C34A1C">
        <w:rPr>
          <w:rFonts w:ascii="仿宋_GB2312" w:eastAsia="仿宋_GB2312" w:hAnsi="仿宋_GB2312" w:cs="仿宋_GB2312" w:hint="eastAsia"/>
          <w:sz w:val="28"/>
          <w:szCs w:val="28"/>
        </w:rPr>
        <w:t>及《原厂授权函》</w:t>
      </w:r>
    </w:p>
    <w:p w14:paraId="24785368" w14:textId="77777777" w:rsidR="0034338C" w:rsidRPr="00C34A1C" w:rsidRDefault="00E60A9E" w:rsidP="00C34A1C">
      <w:pPr>
        <w:numPr>
          <w:ilvl w:val="0"/>
          <w:numId w:val="3"/>
        </w:numPr>
        <w:ind w:firstLineChars="200" w:firstLine="59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在中标服务商中标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3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0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天内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，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必须提供原厂开具的</w:t>
      </w:r>
      <w:r w:rsidRPr="00C34A1C">
        <w:rPr>
          <w:rFonts w:ascii="仿宋_GB2312" w:eastAsia="仿宋_GB2312" w:hAnsi="宋体" w:hint="eastAsia"/>
          <w:spacing w:val="8"/>
          <w:sz w:val="28"/>
          <w:szCs w:val="28"/>
        </w:rPr>
        <w:t>《服务启动通知书》原件，用于项目验收。</w:t>
      </w:r>
    </w:p>
    <w:sectPr w:rsidR="0034338C" w:rsidRPr="00C3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B8762" w14:textId="77777777" w:rsidR="00E60A9E" w:rsidRDefault="00E60A9E" w:rsidP="006C3A55">
      <w:r>
        <w:separator/>
      </w:r>
    </w:p>
  </w:endnote>
  <w:endnote w:type="continuationSeparator" w:id="0">
    <w:p w14:paraId="49B3D48E" w14:textId="77777777" w:rsidR="00E60A9E" w:rsidRDefault="00E60A9E" w:rsidP="006C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B3AA7" w14:textId="77777777" w:rsidR="00E60A9E" w:rsidRDefault="00E60A9E" w:rsidP="006C3A55">
      <w:r>
        <w:separator/>
      </w:r>
    </w:p>
  </w:footnote>
  <w:footnote w:type="continuationSeparator" w:id="0">
    <w:p w14:paraId="1E22F8C5" w14:textId="77777777" w:rsidR="00E60A9E" w:rsidRDefault="00E60A9E" w:rsidP="006C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46F244"/>
    <w:multiLevelType w:val="singleLevel"/>
    <w:tmpl w:val="F646F244"/>
    <w:lvl w:ilvl="0">
      <w:start w:val="7"/>
      <w:numFmt w:val="decimal"/>
      <w:suff w:val="nothing"/>
      <w:lvlText w:val="（%1）"/>
      <w:lvlJc w:val="left"/>
    </w:lvl>
  </w:abstractNum>
  <w:abstractNum w:abstractNumId="1">
    <w:nsid w:val="1FB05246"/>
    <w:multiLevelType w:val="multilevel"/>
    <w:tmpl w:val="1FB052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pStyle w:val="2021"/>
      <w:lvlText w:val=""/>
      <w:lvlJc w:val="left"/>
      <w:pPr>
        <w:ind w:left="4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3835E4"/>
    <w:multiLevelType w:val="multilevel"/>
    <w:tmpl w:val="243835E4"/>
    <w:lvl w:ilvl="0">
      <w:start w:val="1"/>
      <w:numFmt w:val="bullet"/>
      <w:pStyle w:val="a"/>
      <w:lvlText w:val=""/>
      <w:lvlJc w:val="left"/>
      <w:pPr>
        <w:ind w:left="9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9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3F4F1E80"/>
    <w:rsid w:val="DFF5B49D"/>
    <w:rsid w:val="000228CF"/>
    <w:rsid w:val="00025877"/>
    <w:rsid w:val="000856D9"/>
    <w:rsid w:val="000935C7"/>
    <w:rsid w:val="00182C81"/>
    <w:rsid w:val="00200EAC"/>
    <w:rsid w:val="002023A7"/>
    <w:rsid w:val="00206AE0"/>
    <w:rsid w:val="0021560E"/>
    <w:rsid w:val="00227E02"/>
    <w:rsid w:val="002740DC"/>
    <w:rsid w:val="002F2F6E"/>
    <w:rsid w:val="0034338C"/>
    <w:rsid w:val="00351D34"/>
    <w:rsid w:val="004163B8"/>
    <w:rsid w:val="004666D4"/>
    <w:rsid w:val="00481EE6"/>
    <w:rsid w:val="00492000"/>
    <w:rsid w:val="005F31FD"/>
    <w:rsid w:val="00602D8B"/>
    <w:rsid w:val="00626D3D"/>
    <w:rsid w:val="00654B0A"/>
    <w:rsid w:val="00662622"/>
    <w:rsid w:val="006A1E8B"/>
    <w:rsid w:val="006C3A55"/>
    <w:rsid w:val="006D7741"/>
    <w:rsid w:val="00720CF0"/>
    <w:rsid w:val="00783915"/>
    <w:rsid w:val="007C49CA"/>
    <w:rsid w:val="007C6F19"/>
    <w:rsid w:val="007E1AB6"/>
    <w:rsid w:val="00805A06"/>
    <w:rsid w:val="00817816"/>
    <w:rsid w:val="008972E3"/>
    <w:rsid w:val="008A21DD"/>
    <w:rsid w:val="008E66CA"/>
    <w:rsid w:val="00910A58"/>
    <w:rsid w:val="00932733"/>
    <w:rsid w:val="009D5705"/>
    <w:rsid w:val="00A657D4"/>
    <w:rsid w:val="00A70FD6"/>
    <w:rsid w:val="00A75A3B"/>
    <w:rsid w:val="00A93B7D"/>
    <w:rsid w:val="00AB2A42"/>
    <w:rsid w:val="00AF376F"/>
    <w:rsid w:val="00B14BA3"/>
    <w:rsid w:val="00B21548"/>
    <w:rsid w:val="00C148CC"/>
    <w:rsid w:val="00C30BB9"/>
    <w:rsid w:val="00C31132"/>
    <w:rsid w:val="00C34A1C"/>
    <w:rsid w:val="00C561BE"/>
    <w:rsid w:val="00CE3F0B"/>
    <w:rsid w:val="00D0564B"/>
    <w:rsid w:val="00D32C7F"/>
    <w:rsid w:val="00D53F6A"/>
    <w:rsid w:val="00E136E8"/>
    <w:rsid w:val="00E30F50"/>
    <w:rsid w:val="00E33B51"/>
    <w:rsid w:val="00E60A9E"/>
    <w:rsid w:val="00ED7C30"/>
    <w:rsid w:val="00EE2514"/>
    <w:rsid w:val="00EE4F78"/>
    <w:rsid w:val="00F616C8"/>
    <w:rsid w:val="00F758EE"/>
    <w:rsid w:val="00FB75BC"/>
    <w:rsid w:val="0A357CC8"/>
    <w:rsid w:val="0B6947A3"/>
    <w:rsid w:val="12DEA4CF"/>
    <w:rsid w:val="131A2761"/>
    <w:rsid w:val="1FA11C01"/>
    <w:rsid w:val="221F0F05"/>
    <w:rsid w:val="291A5143"/>
    <w:rsid w:val="29451F54"/>
    <w:rsid w:val="2AFA7CC9"/>
    <w:rsid w:val="2FE07B7F"/>
    <w:rsid w:val="31E3283E"/>
    <w:rsid w:val="35B41295"/>
    <w:rsid w:val="36A46745"/>
    <w:rsid w:val="36CF76EC"/>
    <w:rsid w:val="3F4F1E80"/>
    <w:rsid w:val="454A4722"/>
    <w:rsid w:val="4E1B0666"/>
    <w:rsid w:val="50A74B11"/>
    <w:rsid w:val="53F252D8"/>
    <w:rsid w:val="54A51975"/>
    <w:rsid w:val="5D5850AB"/>
    <w:rsid w:val="61D75138"/>
    <w:rsid w:val="77AF30AB"/>
    <w:rsid w:val="77FC6344"/>
    <w:rsid w:val="79217508"/>
    <w:rsid w:val="7E5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qFormat/>
    <w:pPr>
      <w:ind w:leftChars="2500" w:left="100"/>
    </w:pPr>
  </w:style>
  <w:style w:type="paragraph" w:styleId="a5">
    <w:name w:val="Balloon Text"/>
    <w:basedOn w:val="a0"/>
    <w:link w:val="Char0"/>
    <w:qFormat/>
    <w:rPr>
      <w:sz w:val="18"/>
      <w:szCs w:val="18"/>
    </w:rPr>
  </w:style>
  <w:style w:type="paragraph" w:styleId="a6">
    <w:name w:val="footer"/>
    <w:basedOn w:val="a0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uiPriority w:val="99"/>
    <w:unhideWhenUsed/>
    <w:qFormat/>
    <w:rPr>
      <w:color w:val="0026E5" w:themeColor="hyperlink"/>
      <w:u w:val="single"/>
    </w:rPr>
  </w:style>
  <w:style w:type="character" w:styleId="HTML">
    <w:name w:val="HTML Code"/>
    <w:basedOn w:val="a1"/>
    <w:rPr>
      <w:rFonts w:ascii="Courier New" w:hAnsi="Courier New"/>
      <w:sz w:val="20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b">
    <w:name w:val="小小标题"/>
    <w:basedOn w:val="a0"/>
    <w:qFormat/>
    <w:rPr>
      <w:rFonts w:cs="Calibri"/>
      <w:b/>
      <w:color w:val="000000" w:themeColor="text1"/>
      <w:kern w:val="0"/>
      <w:szCs w:val="20"/>
    </w:rPr>
  </w:style>
  <w:style w:type="paragraph" w:customStyle="1" w:styleId="20210">
    <w:name w:val="2021 表格"/>
    <w:basedOn w:val="a0"/>
    <w:autoRedefine/>
    <w:qFormat/>
    <w:rPr>
      <w:sz w:val="18"/>
      <w:lang w:eastAsia="en-US"/>
    </w:rPr>
  </w:style>
  <w:style w:type="paragraph" w:customStyle="1" w:styleId="ac">
    <w:name w:val="正文（首行不缩进）"/>
    <w:basedOn w:val="a0"/>
    <w:uiPriority w:val="99"/>
    <w:pPr>
      <w:autoSpaceDE w:val="0"/>
      <w:autoSpaceDN w:val="0"/>
    </w:pPr>
    <w:rPr>
      <w:kern w:val="0"/>
      <w:szCs w:val="20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autoSpaceDE w:val="0"/>
      <w:autoSpaceDN w:val="0"/>
      <w:ind w:left="0" w:firstLine="0"/>
    </w:pPr>
    <w:rPr>
      <w:rFonts w:ascii="Arial" w:hAnsi="Arial" w:cs="Calibri"/>
      <w:kern w:val="0"/>
      <w:szCs w:val="18"/>
    </w:rPr>
  </w:style>
  <w:style w:type="paragraph" w:customStyle="1" w:styleId="2021">
    <w:name w:val="2021 三角样式"/>
    <w:basedOn w:val="a"/>
    <w:qFormat/>
    <w:pPr>
      <w:numPr>
        <w:ilvl w:val="2"/>
        <w:numId w:val="2"/>
      </w:numPr>
    </w:pPr>
  </w:style>
  <w:style w:type="table" w:customStyle="1" w:styleId="TableNormal">
    <w:name w:val="Table Normal"/>
    <w:semiHidden/>
    <w:unhideWhenUsed/>
    <w:qFormat/>
    <w:rsid w:val="00C34A1C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qFormat/>
    <w:pPr>
      <w:ind w:leftChars="2500" w:left="100"/>
    </w:pPr>
  </w:style>
  <w:style w:type="paragraph" w:styleId="a5">
    <w:name w:val="Balloon Text"/>
    <w:basedOn w:val="a0"/>
    <w:link w:val="Char0"/>
    <w:qFormat/>
    <w:rPr>
      <w:sz w:val="18"/>
      <w:szCs w:val="18"/>
    </w:rPr>
  </w:style>
  <w:style w:type="paragraph" w:styleId="a6">
    <w:name w:val="footer"/>
    <w:basedOn w:val="a0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uiPriority w:val="99"/>
    <w:unhideWhenUsed/>
    <w:qFormat/>
    <w:rPr>
      <w:color w:val="0026E5" w:themeColor="hyperlink"/>
      <w:u w:val="single"/>
    </w:rPr>
  </w:style>
  <w:style w:type="character" w:styleId="HTML">
    <w:name w:val="HTML Code"/>
    <w:basedOn w:val="a1"/>
    <w:rPr>
      <w:rFonts w:ascii="Courier New" w:hAnsi="Courier New"/>
      <w:sz w:val="20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b">
    <w:name w:val="小小标题"/>
    <w:basedOn w:val="a0"/>
    <w:qFormat/>
    <w:rPr>
      <w:rFonts w:cs="Calibri"/>
      <w:b/>
      <w:color w:val="000000" w:themeColor="text1"/>
      <w:kern w:val="0"/>
      <w:szCs w:val="20"/>
    </w:rPr>
  </w:style>
  <w:style w:type="paragraph" w:customStyle="1" w:styleId="20210">
    <w:name w:val="2021 表格"/>
    <w:basedOn w:val="a0"/>
    <w:autoRedefine/>
    <w:qFormat/>
    <w:rPr>
      <w:sz w:val="18"/>
      <w:lang w:eastAsia="en-US"/>
    </w:rPr>
  </w:style>
  <w:style w:type="paragraph" w:customStyle="1" w:styleId="ac">
    <w:name w:val="正文（首行不缩进）"/>
    <w:basedOn w:val="a0"/>
    <w:uiPriority w:val="99"/>
    <w:pPr>
      <w:autoSpaceDE w:val="0"/>
      <w:autoSpaceDN w:val="0"/>
    </w:pPr>
    <w:rPr>
      <w:kern w:val="0"/>
      <w:szCs w:val="20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autoSpaceDE w:val="0"/>
      <w:autoSpaceDN w:val="0"/>
      <w:ind w:left="0" w:firstLine="0"/>
    </w:pPr>
    <w:rPr>
      <w:rFonts w:ascii="Arial" w:hAnsi="Arial" w:cs="Calibri"/>
      <w:kern w:val="0"/>
      <w:szCs w:val="18"/>
    </w:rPr>
  </w:style>
  <w:style w:type="paragraph" w:customStyle="1" w:styleId="2021">
    <w:name w:val="2021 三角样式"/>
    <w:basedOn w:val="a"/>
    <w:qFormat/>
    <w:pPr>
      <w:numPr>
        <w:ilvl w:val="2"/>
        <w:numId w:val="2"/>
      </w:numPr>
    </w:pPr>
  </w:style>
  <w:style w:type="table" w:customStyle="1" w:styleId="TableNormal">
    <w:name w:val="Table Normal"/>
    <w:semiHidden/>
    <w:unhideWhenUsed/>
    <w:qFormat/>
    <w:rsid w:val="00C34A1C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219</Words>
  <Characters>1249</Characters>
  <Application>Microsoft Office Word</Application>
  <DocSecurity>0</DocSecurity>
  <Lines>10</Lines>
  <Paragraphs>2</Paragraphs>
  <ScaleCrop>false</ScaleCrop>
  <Company>dw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细嗅蔷薇--萝卜</dc:creator>
  <cp:lastModifiedBy>dw</cp:lastModifiedBy>
  <cp:revision>7</cp:revision>
  <dcterms:created xsi:type="dcterms:W3CDTF">2025-12-18T10:29:00Z</dcterms:created>
  <dcterms:modified xsi:type="dcterms:W3CDTF">2025-12-18T11:20:00Z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053D4C7C92484A7A9C7F332FD719CD18_13</vt:lpwstr>
  </property>
  <property fmtid="{D5CDD505-2E9C-101B-9397-08002B2CF9AE}" pid="4" name="KSOTemplateDocerSaveRecord">
    <vt:lpwstr>eyJoZGlkIjoiYzAyODg0MjFlYWNmMjU4YWRkNGI1ODBhMzJhNzg5ZWQiLCJ1c2VySWQiOiIxMTU0Nzg3MjE5In0=</vt:lpwstr>
  </property>
</Properties>
</file>