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70642">
      <w:pPr>
        <w:pStyle w:val="7"/>
        <w:keepNext w:val="0"/>
        <w:keepLines w:val="0"/>
        <w:pageBreakBefore w:val="0"/>
        <w:widowControl w:val="0"/>
        <w:wordWrap/>
        <w:overflowPunct/>
        <w:bidi w:val="0"/>
        <w:jc w:val="both"/>
        <w:rPr>
          <w:rFonts w:hint="default" w:ascii="黑体" w:hAnsi="黑体" w:eastAsia="黑体" w:cs="黑体"/>
          <w:b w:val="0"/>
          <w:bCs w:val="0"/>
          <w:lang w:val="en-US" w:eastAsia="zh-CN"/>
        </w:rPr>
      </w:pPr>
      <w:r>
        <w:rPr>
          <w:rFonts w:hint="eastAsia" w:ascii="黑体" w:hAnsi="黑体" w:eastAsia="黑体" w:cs="黑体"/>
          <w:b w:val="0"/>
          <w:bCs w:val="0"/>
          <w:lang w:val="en-US" w:eastAsia="zh-CN"/>
        </w:rPr>
        <w:t>附件1</w:t>
      </w:r>
      <w:bookmarkStart w:id="0" w:name="_GoBack"/>
      <w:bookmarkEnd w:id="0"/>
    </w:p>
    <w:p w14:paraId="73C342A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32"/>
          <w:szCs w:val="32"/>
          <w:lang w:val="en-US" w:eastAsia="zh-CN"/>
        </w:rPr>
      </w:pPr>
    </w:p>
    <w:p w14:paraId="752E6A45">
      <w:pPr>
        <w:pStyle w:val="3"/>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b w:val="0"/>
          <w:bCs w:val="0"/>
          <w:snapToGrid w:val="0"/>
          <w:color w:val="000000"/>
          <w:spacing w:val="-8"/>
          <w:kern w:val="0"/>
          <w:sz w:val="44"/>
          <w:szCs w:val="44"/>
          <w:lang w:eastAsia="zh-CN"/>
        </w:rPr>
      </w:pPr>
      <w:r>
        <w:rPr>
          <w:rFonts w:hint="eastAsia" w:ascii="方正小标宋简体" w:hAnsi="方正小标宋简体" w:eastAsia="方正小标宋简体" w:cs="方正小标宋简体"/>
          <w:b w:val="0"/>
          <w:bCs w:val="0"/>
          <w:snapToGrid w:val="0"/>
          <w:color w:val="000000"/>
          <w:spacing w:val="-8"/>
          <w:kern w:val="0"/>
          <w:sz w:val="44"/>
          <w:szCs w:val="44"/>
          <w:lang w:eastAsia="zh-CN"/>
        </w:rPr>
        <w:t>玉林市中西医结合骨科医院</w:t>
      </w:r>
    </w:p>
    <w:p w14:paraId="676A1F44">
      <w:pPr>
        <w:pStyle w:val="3"/>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b w:val="0"/>
          <w:bCs w:val="0"/>
          <w:snapToGrid w:val="0"/>
          <w:color w:val="000000"/>
          <w:spacing w:val="-8"/>
          <w:kern w:val="0"/>
          <w:sz w:val="44"/>
          <w:szCs w:val="44"/>
          <w:lang w:eastAsia="zh-CN"/>
        </w:rPr>
      </w:pPr>
      <w:r>
        <w:rPr>
          <w:rFonts w:hint="eastAsia" w:ascii="方正小标宋简体" w:hAnsi="方正小标宋简体" w:eastAsia="方正小标宋简体" w:cs="方正小标宋简体"/>
          <w:b w:val="0"/>
          <w:bCs w:val="0"/>
          <w:snapToGrid w:val="0"/>
          <w:color w:val="000000"/>
          <w:spacing w:val="-8"/>
          <w:kern w:val="0"/>
          <w:sz w:val="44"/>
          <w:szCs w:val="44"/>
          <w:lang w:eastAsia="zh-CN"/>
        </w:rPr>
        <w:t>专病数据库平台需求</w:t>
      </w:r>
    </w:p>
    <w:p w14:paraId="1851CC6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b w:val="0"/>
          <w:bCs w:val="0"/>
          <w:snapToGrid w:val="0"/>
          <w:color w:val="000000"/>
          <w:spacing w:val="-8"/>
          <w:kern w:val="0"/>
          <w:sz w:val="32"/>
          <w:szCs w:val="32"/>
          <w:lang w:eastAsia="zh-CN"/>
        </w:rPr>
      </w:pPr>
    </w:p>
    <w:p w14:paraId="078ACBD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一、建设内容</w:t>
      </w:r>
    </w:p>
    <w:p w14:paraId="02495DB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3" w:firstLineChars="200"/>
        <w:textAlignment w:val="auto"/>
        <w:outlineLvl w:val="1"/>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（一）与医院现有系统对接</w:t>
      </w:r>
    </w:p>
    <w:p w14:paraId="211626A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专病统一管理平台的一项基础要求是与医院内各信息系统数据的打通和对接。本项目需要与院内信息系统进行对接交互。各专病的整合和统一管理，同时平台提供基础数据治理和病历数据结构化功能，以及病历数据检索和查询等功能。统一权限管理、统一元数据管理，基础数据共享。管理员可以对院内多个专病进行统一管理、维护、新增等操作。</w:t>
      </w:r>
    </w:p>
    <w:p w14:paraId="40E1E7D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3" w:firstLineChars="200"/>
        <w:textAlignment w:val="auto"/>
        <w:outlineLvl w:val="1"/>
        <w:rPr>
          <w:rFonts w:hint="default" w:ascii="Times New Roman" w:hAnsi="Times New Roman" w:eastAsia="楷体_GB2312" w:cs="Times New Roman"/>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w:t>
      </w:r>
      <w:r>
        <w:rPr>
          <w:rFonts w:hint="default" w:ascii="Times New Roman" w:hAnsi="Times New Roman" w:eastAsia="楷体_GB2312" w:cs="Times New Roman"/>
          <w:b/>
          <w:bCs/>
          <w:color w:val="auto"/>
          <w:kern w:val="2"/>
          <w:sz w:val="32"/>
          <w:szCs w:val="32"/>
          <w:lang w:val="en-US" w:eastAsia="zh-CN" w:bidi="ar-SA"/>
        </w:rPr>
        <w:t>二）专病数据库</w:t>
      </w:r>
    </w:p>
    <w:p w14:paraId="6BCC981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专病数据库是整套系统的组成重点，专病数据库作为载体，允许我们将患者按照病种进行分类、结构化管理数据。同时，每个病种可以分别指定负责人、总负责人、分病种负责人、录入员分别有不同级别的权限。所有数据导出的权限集合在总负责人账号。</w:t>
      </w:r>
    </w:p>
    <w:p w14:paraId="5193E64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所有专病数据库允许按照科室要求，进行拖拽式CRF设计，以满足不同变量字段的定制。同时专病数据库中应该包含结构化数据提取、同步、数据质控、数据导出、高级筛选等基础模块。</w:t>
      </w:r>
    </w:p>
    <w:p w14:paraId="2DDE49F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3" w:firstLineChars="200"/>
        <w:textAlignment w:val="auto"/>
        <w:outlineLvl w:val="1"/>
        <w:rPr>
          <w:rFonts w:hint="eastAsia" w:ascii="Times New Roman" w:hAnsi="Times New Roman" w:eastAsia="楷体_GB2312" w:cs="Times New Roman"/>
          <w:b/>
          <w:bCs/>
          <w:color w:val="auto"/>
          <w:kern w:val="2"/>
          <w:sz w:val="32"/>
          <w:szCs w:val="32"/>
          <w:lang w:val="en-US" w:eastAsia="zh-CN" w:bidi="ar-SA"/>
        </w:rPr>
      </w:pPr>
      <w:r>
        <w:rPr>
          <w:rFonts w:hint="eastAsia" w:ascii="Times New Roman" w:hAnsi="Times New Roman" w:eastAsia="楷体_GB2312" w:cs="Times New Roman"/>
          <w:b/>
          <w:bCs/>
          <w:color w:val="auto"/>
          <w:kern w:val="2"/>
          <w:sz w:val="32"/>
          <w:szCs w:val="32"/>
          <w:lang w:val="en-US" w:eastAsia="zh-CN" w:bidi="ar-SA"/>
        </w:rPr>
        <w:t>（三）基于微信随访系统</w:t>
      </w:r>
    </w:p>
    <w:p w14:paraId="5450C21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患者的院外随访对于一个数据库至关重要，因此该平台需要让患者通过微信关联至专病数据库中，同时实现科研数据的管理和患者的自动随访通知。同时患者可以通过微信自动填报相关信息。由系统实现自动的慢病管理过程。</w:t>
      </w:r>
    </w:p>
    <w:p w14:paraId="1B4A1A2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二、项目技术标准和规范</w:t>
      </w:r>
    </w:p>
    <w:p w14:paraId="7665A37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3" w:firstLineChars="200"/>
        <w:textAlignment w:val="auto"/>
        <w:outlineLvl w:val="1"/>
        <w:rPr>
          <w:rFonts w:hint="eastAsia" w:ascii="Times New Roman" w:hAnsi="Times New Roman" w:eastAsia="楷体_GB2312" w:cs="Times New Roman"/>
          <w:b/>
          <w:bCs/>
          <w:color w:val="auto"/>
          <w:kern w:val="2"/>
          <w:sz w:val="32"/>
          <w:szCs w:val="32"/>
          <w:lang w:val="en-US" w:eastAsia="zh-CN" w:bidi="ar-SA"/>
        </w:rPr>
      </w:pPr>
      <w:r>
        <w:rPr>
          <w:rFonts w:hint="eastAsia" w:ascii="Times New Roman" w:hAnsi="Times New Roman" w:eastAsia="楷体_GB2312" w:cs="Times New Roman"/>
          <w:b/>
          <w:bCs/>
          <w:color w:val="auto"/>
          <w:kern w:val="2"/>
          <w:sz w:val="32"/>
          <w:szCs w:val="32"/>
          <w:lang w:val="en-US" w:eastAsia="zh-CN" w:bidi="ar-SA"/>
        </w:rPr>
        <w:t>（一）项目建设应遵从的规范标准</w:t>
      </w:r>
    </w:p>
    <w:p w14:paraId="1A21A4E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1.《国际疾病分类》（ICD-9、ICD-10、ICD-11）：确保疾病诊断和编码的标准化，便于数据统计和分析。</w:t>
      </w:r>
    </w:p>
    <w:p w14:paraId="73A7D06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2.《医疗卫生领域信息交换标准》HL7 V3：规范临床数据交换格式，提高不同系统间数据共享和交换的兼容性。</w:t>
      </w:r>
    </w:p>
    <w:p w14:paraId="714D8CA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3.数据符合临床数据交换标准协会（CDISC）的标准：确保临床数据在不同系统和平台间的无缝传输。</w:t>
      </w:r>
    </w:p>
    <w:p w14:paraId="304F819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4.支持SDTM数据集：用于向监管部门递交统一标准的数据，提高审评效率。</w:t>
      </w:r>
    </w:p>
    <w:p w14:paraId="40A9521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5.支持ADaM数据集：分析数据模型。制定了创建分析数据时所要执行的标准。</w:t>
      </w:r>
    </w:p>
    <w:p w14:paraId="16D55F9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6.遵循美国FDA 21 CFR Part 11标准的电子记录和电子签名：确保临床科研数据的真实性和可靠性。</w:t>
      </w:r>
    </w:p>
    <w:p w14:paraId="179AB21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7.遵循GCP药物临床试验管理规范：保障临床科研过程的质量和合规性。</w:t>
      </w:r>
    </w:p>
    <w:p w14:paraId="1C75273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3" w:firstLineChars="200"/>
        <w:textAlignment w:val="auto"/>
        <w:outlineLvl w:val="1"/>
        <w:rPr>
          <w:rFonts w:hint="eastAsia" w:ascii="Times New Roman" w:hAnsi="Times New Roman" w:eastAsia="楷体_GB2312" w:cs="Times New Roman"/>
          <w:b/>
          <w:bCs/>
          <w:color w:val="auto"/>
          <w:kern w:val="2"/>
          <w:sz w:val="32"/>
          <w:szCs w:val="32"/>
          <w:lang w:val="en-US" w:eastAsia="zh-CN" w:bidi="ar-SA"/>
        </w:rPr>
      </w:pPr>
      <w:r>
        <w:rPr>
          <w:rFonts w:hint="eastAsia" w:ascii="Times New Roman" w:hAnsi="Times New Roman" w:eastAsia="楷体_GB2312" w:cs="Times New Roman"/>
          <w:b/>
          <w:bCs/>
          <w:color w:val="auto"/>
          <w:kern w:val="2"/>
          <w:sz w:val="32"/>
          <w:szCs w:val="32"/>
          <w:lang w:val="en-US" w:eastAsia="zh-CN" w:bidi="ar-SA"/>
        </w:rPr>
        <w:t>（二）结构化数据池技术标准</w:t>
      </w:r>
    </w:p>
    <w:p w14:paraId="1CE5D85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研究对象资料的结构化非常关键，因此本系统对数据库进行逆向设计，根据分析目标，设置数据库结构。在后期数据导出后，可以直接进行数据分析和挖掘。</w:t>
      </w:r>
    </w:p>
    <w:p w14:paraId="3B1A4CF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1.采用标准化数据模型，如OMOP、FHIR等，提高数据的互操作性和可交换性。</w:t>
      </w:r>
    </w:p>
    <w:p w14:paraId="07D568D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2.支持多种数据类型，如文本、图像、音频等，满足不同研究需求。</w:t>
      </w:r>
    </w:p>
    <w:p w14:paraId="45D3A9B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3.提供数据映射、关联、痕迹留存、质疑的功能，以保证数据管理的便利性。</w:t>
      </w:r>
    </w:p>
    <w:p w14:paraId="78B85FE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4.支持数据版本控制，便于追踪数据变更和审计。</w:t>
      </w:r>
    </w:p>
    <w:p w14:paraId="1CBA562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5.提供数据加密和脱敏功能，保障数据安全。</w:t>
      </w:r>
    </w:p>
    <w:p w14:paraId="7A7F447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6.支持多中心数据共享和协作，提高研究效率。</w:t>
      </w:r>
    </w:p>
    <w:p w14:paraId="444F285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7.提供数据导出功能，支持常见的数据分析软件，如SAS、SPSS、R等。</w:t>
      </w:r>
    </w:p>
    <w:p w14:paraId="4EE12CF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3" w:firstLineChars="200"/>
        <w:textAlignment w:val="auto"/>
        <w:outlineLvl w:val="1"/>
        <w:rPr>
          <w:rFonts w:hint="eastAsia" w:ascii="Times New Roman" w:hAnsi="Times New Roman" w:eastAsia="楷体_GB2312" w:cs="Times New Roman"/>
          <w:b/>
          <w:bCs/>
          <w:color w:val="auto"/>
          <w:kern w:val="2"/>
          <w:sz w:val="32"/>
          <w:szCs w:val="32"/>
          <w:lang w:val="en-US" w:eastAsia="zh-CN" w:bidi="ar-SA"/>
        </w:rPr>
      </w:pPr>
      <w:r>
        <w:rPr>
          <w:rFonts w:hint="eastAsia" w:ascii="Times New Roman" w:hAnsi="Times New Roman" w:eastAsia="楷体_GB2312" w:cs="Times New Roman"/>
          <w:b/>
          <w:bCs/>
          <w:color w:val="auto"/>
          <w:kern w:val="2"/>
          <w:sz w:val="32"/>
          <w:szCs w:val="32"/>
          <w:lang w:val="en-US" w:eastAsia="zh-CN" w:bidi="ar-SA"/>
        </w:rPr>
        <w:t>（三）系统安全性与稳定性</w:t>
      </w:r>
    </w:p>
    <w:p w14:paraId="2484DDA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1.遵循国家相关安全标准，确保系统的安全性。</w:t>
      </w:r>
    </w:p>
    <w:p w14:paraId="3A70B4E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2.采用加密技术，保障数据传输和存储的安全性。</w:t>
      </w:r>
    </w:p>
    <w:p w14:paraId="5438C8D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3.具备完善的日志记录和监控功能，便于发现和解决系统运行中的问题。</w:t>
      </w:r>
    </w:p>
    <w:p w14:paraId="3B7BCB7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4.系统具备较高的稳定性和可靠性，保证长时间稳定运行。</w:t>
      </w:r>
    </w:p>
    <w:p w14:paraId="583D3D8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三、软件功能</w:t>
      </w:r>
    </w:p>
    <w:p w14:paraId="37FD3D32">
      <w:pPr>
        <w:keepNext w:val="0"/>
        <w:keepLines w:val="0"/>
        <w:pageBreakBefore w:val="0"/>
        <w:widowControl w:val="0"/>
        <w:kinsoku/>
        <w:wordWrap/>
        <w:overflowPunct/>
        <w:topLinePunct/>
        <w:autoSpaceDE w:val="0"/>
        <w:autoSpaceDN/>
        <w:bidi w:val="0"/>
        <w:adjustRightInd w:val="0"/>
        <w:snapToGrid w:val="0"/>
        <w:spacing w:line="240" w:lineRule="auto"/>
        <w:ind w:left="0" w:firstLine="643" w:firstLineChars="200"/>
        <w:jc w:val="left"/>
        <w:textAlignment w:val="auto"/>
        <w:rPr>
          <w:rFonts w:hint="eastAsia" w:ascii="楷体_GB2312" w:hAnsi="楷体_GB2312" w:eastAsia="楷体_GB2312" w:cs="楷体_GB2312"/>
          <w:b/>
          <w:bCs w:val="0"/>
          <w:sz w:val="32"/>
          <w:szCs w:val="32"/>
          <w:lang w:val="en-US" w:eastAsia="zh-CN"/>
        </w:rPr>
      </w:pPr>
      <w:r>
        <w:rPr>
          <w:rFonts w:hint="eastAsia" w:ascii="Times New Roman" w:hAnsi="Times New Roman" w:eastAsia="楷体_GB2312" w:cs="Times New Roman"/>
          <w:b/>
          <w:bCs w:val="0"/>
          <w:sz w:val="32"/>
          <w:szCs w:val="32"/>
          <w:lang w:val="en-US" w:eastAsia="zh-CN"/>
        </w:rPr>
        <w:t>（一）</w:t>
      </w:r>
      <w:r>
        <w:rPr>
          <w:rFonts w:hint="eastAsia" w:ascii="楷体_GB2312" w:hAnsi="楷体_GB2312" w:eastAsia="楷体_GB2312" w:cs="楷体_GB2312"/>
          <w:b/>
          <w:bCs w:val="0"/>
          <w:sz w:val="32"/>
          <w:szCs w:val="32"/>
          <w:lang w:val="en-US" w:eastAsia="zh-CN"/>
        </w:rPr>
        <w:t>专病数据库</w:t>
      </w:r>
    </w:p>
    <w:tbl>
      <w:tblPr>
        <w:tblStyle w:val="9"/>
        <w:tblW w:w="47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085"/>
        <w:gridCol w:w="5187"/>
      </w:tblGrid>
      <w:tr w14:paraId="69404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13" w:type="pct"/>
            <w:vAlign w:val="center"/>
          </w:tcPr>
          <w:p w14:paraId="06B503E2">
            <w:pPr>
              <w:pStyle w:val="12"/>
              <w:keepNext w:val="0"/>
              <w:keepLines w:val="0"/>
              <w:pageBreakBefore w:val="0"/>
              <w:widowControl w:val="0"/>
              <w:kinsoku/>
              <w:wordWrap/>
              <w:overflowPunct/>
              <w:topLinePunct w:val="0"/>
              <w:autoSpaceDE/>
              <w:autoSpaceDN/>
              <w:bidi w:val="0"/>
              <w:adjustRightInd/>
              <w:snapToGrid/>
              <w:spacing w:line="400" w:lineRule="exact"/>
              <w:ind w:left="0" w:leftChars="0" w:firstLine="270" w:firstLineChars="88"/>
              <w:jc w:val="center"/>
              <w:textAlignment w:val="auto"/>
              <w:rPr>
                <w:rFonts w:hint="eastAsia" w:ascii="仿宋_GB2312" w:hAnsi="仿宋_GB2312" w:eastAsia="仿宋_GB2312" w:cs="仿宋_GB2312"/>
                <w:b/>
                <w:bCs/>
                <w:snapToGrid w:val="0"/>
                <w:color w:val="000000"/>
                <w:spacing w:val="13"/>
                <w:kern w:val="0"/>
                <w:sz w:val="28"/>
                <w:szCs w:val="28"/>
                <w:lang w:val="en-US" w:eastAsia="zh-CN" w:bidi="ar-SA"/>
              </w:rPr>
            </w:pPr>
            <w:r>
              <w:rPr>
                <w:rFonts w:hint="eastAsia" w:ascii="仿宋_GB2312" w:hAnsi="仿宋_GB2312" w:eastAsia="仿宋_GB2312" w:cs="仿宋_GB2312"/>
                <w:b/>
                <w:bCs/>
                <w:snapToGrid w:val="0"/>
                <w:color w:val="000000"/>
                <w:spacing w:val="13"/>
                <w:kern w:val="0"/>
                <w:sz w:val="28"/>
                <w:szCs w:val="28"/>
                <w:lang w:val="en-US" w:eastAsia="zh-CN" w:bidi="ar-SA"/>
              </w:rPr>
              <w:t>序号</w:t>
            </w:r>
          </w:p>
        </w:tc>
        <w:tc>
          <w:tcPr>
            <w:tcW w:w="1286" w:type="pct"/>
            <w:vAlign w:val="center"/>
          </w:tcPr>
          <w:p w14:paraId="32D85056">
            <w:pPr>
              <w:pStyle w:val="1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napToGrid w:val="0"/>
                <w:color w:val="000000"/>
                <w:spacing w:val="13"/>
                <w:kern w:val="0"/>
                <w:sz w:val="28"/>
                <w:szCs w:val="28"/>
                <w:lang w:val="en-US" w:eastAsia="zh-CN" w:bidi="ar-SA"/>
              </w:rPr>
            </w:pPr>
            <w:r>
              <w:rPr>
                <w:rFonts w:hint="eastAsia" w:ascii="仿宋_GB2312" w:hAnsi="仿宋_GB2312" w:eastAsia="仿宋_GB2312" w:cs="仿宋_GB2312"/>
                <w:b/>
                <w:bCs/>
                <w:snapToGrid w:val="0"/>
                <w:color w:val="000000"/>
                <w:spacing w:val="13"/>
                <w:kern w:val="0"/>
                <w:sz w:val="28"/>
                <w:szCs w:val="28"/>
                <w:lang w:val="en-US" w:eastAsia="zh-CN" w:bidi="ar-SA"/>
              </w:rPr>
              <w:t>项目</w:t>
            </w:r>
          </w:p>
        </w:tc>
        <w:tc>
          <w:tcPr>
            <w:tcW w:w="3199" w:type="pct"/>
            <w:vAlign w:val="center"/>
          </w:tcPr>
          <w:p w14:paraId="65C3C1EA">
            <w:pPr>
              <w:pStyle w:val="12"/>
              <w:keepNext w:val="0"/>
              <w:keepLines w:val="0"/>
              <w:pageBreakBefore w:val="0"/>
              <w:widowControl w:val="0"/>
              <w:kinsoku/>
              <w:wordWrap/>
              <w:overflowPunct/>
              <w:topLinePunct w:val="0"/>
              <w:autoSpaceDE/>
              <w:autoSpaceDN/>
              <w:bidi w:val="0"/>
              <w:adjustRightInd/>
              <w:snapToGrid/>
              <w:spacing w:line="400" w:lineRule="exact"/>
              <w:ind w:left="0" w:leftChars="0" w:firstLine="270" w:firstLineChars="88"/>
              <w:jc w:val="center"/>
              <w:textAlignment w:val="auto"/>
              <w:rPr>
                <w:rFonts w:hint="eastAsia" w:ascii="仿宋_GB2312" w:hAnsi="仿宋_GB2312" w:eastAsia="仿宋_GB2312" w:cs="仿宋_GB2312"/>
                <w:b/>
                <w:bCs/>
                <w:snapToGrid w:val="0"/>
                <w:color w:val="000000"/>
                <w:spacing w:val="13"/>
                <w:kern w:val="0"/>
                <w:sz w:val="28"/>
                <w:szCs w:val="28"/>
                <w:lang w:val="en-US" w:eastAsia="zh-CN" w:bidi="ar-SA"/>
              </w:rPr>
            </w:pPr>
            <w:r>
              <w:rPr>
                <w:rFonts w:hint="eastAsia" w:ascii="仿宋_GB2312" w:hAnsi="仿宋_GB2312" w:eastAsia="仿宋_GB2312" w:cs="仿宋_GB2312"/>
                <w:b/>
                <w:bCs/>
                <w:snapToGrid w:val="0"/>
                <w:color w:val="000000"/>
                <w:spacing w:val="13"/>
                <w:kern w:val="0"/>
                <w:sz w:val="28"/>
                <w:szCs w:val="28"/>
                <w:lang w:val="en-US" w:eastAsia="zh-CN" w:bidi="ar-SA"/>
              </w:rPr>
              <w:t>详细要求</w:t>
            </w:r>
          </w:p>
        </w:tc>
      </w:tr>
      <w:tr w14:paraId="547FE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3" w:type="pct"/>
            <w:vAlign w:val="center"/>
          </w:tcPr>
          <w:p w14:paraId="3D49C5B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jc w:val="center"/>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1</w:t>
            </w:r>
          </w:p>
        </w:tc>
        <w:tc>
          <w:tcPr>
            <w:tcW w:w="1286" w:type="pct"/>
            <w:vAlign w:val="center"/>
          </w:tcPr>
          <w:p w14:paraId="3E7E8CD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eCRF构建（自助式建库）</w:t>
            </w:r>
          </w:p>
        </w:tc>
        <w:tc>
          <w:tcPr>
            <w:tcW w:w="3199" w:type="pct"/>
            <w:vAlign w:val="center"/>
          </w:tcPr>
          <w:p w14:paraId="656B34A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1.支持建设骨科室不同病种数据库；</w:t>
            </w:r>
          </w:p>
          <w:p w14:paraId="665B0B2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2.支持拖拽式排版，灵活添加、更改、删除专病库中的字段和变量，同时可以切换不同的排版版本；</w:t>
            </w:r>
          </w:p>
          <w:p w14:paraId="20D4F67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▲3.支持通过零代码或者低代码的方式，支持创建题型包括但不限于单选、多选、填空、日期、矩阵题、组自增题、图片题、音频题等题型；</w:t>
            </w:r>
          </w:p>
          <w:p w14:paraId="04E9D35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▲4.内置常用ePRO量表模板和专病模板。</w:t>
            </w:r>
          </w:p>
        </w:tc>
      </w:tr>
      <w:tr w14:paraId="0633F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13" w:type="pct"/>
            <w:vAlign w:val="center"/>
          </w:tcPr>
          <w:p w14:paraId="4A2A639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jc w:val="center"/>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2</w:t>
            </w:r>
          </w:p>
        </w:tc>
        <w:tc>
          <w:tcPr>
            <w:tcW w:w="1286" w:type="pct"/>
            <w:vAlign w:val="center"/>
          </w:tcPr>
          <w:p w14:paraId="319D073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数据采集管理</w:t>
            </w:r>
          </w:p>
        </w:tc>
        <w:tc>
          <w:tcPr>
            <w:tcW w:w="3199" w:type="pct"/>
            <w:vAlign w:val="center"/>
          </w:tcPr>
          <w:p w14:paraId="51F122D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支持患者院内院外数据的收集和记录，实现EDC的功能，所有数据可以结构化存储，达到数据结构化的基本要求。</w:t>
            </w:r>
          </w:p>
        </w:tc>
      </w:tr>
      <w:tr w14:paraId="7E5E5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13" w:type="pct"/>
            <w:vAlign w:val="center"/>
          </w:tcPr>
          <w:p w14:paraId="5AE6863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jc w:val="center"/>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3</w:t>
            </w:r>
          </w:p>
        </w:tc>
        <w:tc>
          <w:tcPr>
            <w:tcW w:w="1286" w:type="pct"/>
            <w:vAlign w:val="center"/>
          </w:tcPr>
          <w:p w14:paraId="3357FD3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图片保存和对比</w:t>
            </w:r>
          </w:p>
        </w:tc>
        <w:tc>
          <w:tcPr>
            <w:tcW w:w="3199" w:type="pct"/>
            <w:vAlign w:val="center"/>
          </w:tcPr>
          <w:p w14:paraId="7D22F37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▲系统应该支持手机拍照上传，上传后图片可以在不同设备上同步查看。同一患者的图片应该可以自动汇总，同时支持在同一页面的打开和对比。</w:t>
            </w:r>
          </w:p>
        </w:tc>
      </w:tr>
      <w:tr w14:paraId="5C5A2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13" w:type="pct"/>
            <w:vAlign w:val="center"/>
          </w:tcPr>
          <w:p w14:paraId="34E991F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jc w:val="center"/>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4</w:t>
            </w:r>
          </w:p>
        </w:tc>
        <w:tc>
          <w:tcPr>
            <w:tcW w:w="1286" w:type="pct"/>
            <w:vAlign w:val="center"/>
          </w:tcPr>
          <w:p w14:paraId="471DDAD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跨设备使用</w:t>
            </w:r>
          </w:p>
        </w:tc>
        <w:tc>
          <w:tcPr>
            <w:tcW w:w="3199" w:type="pct"/>
            <w:vAlign w:val="center"/>
          </w:tcPr>
          <w:p w14:paraId="58781EB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系统应该支持电脑、PAD和手机端的访问，所有功能应该在不同终端使用。包括安卓、iphone和主流平板。</w:t>
            </w:r>
          </w:p>
        </w:tc>
      </w:tr>
      <w:tr w14:paraId="02DB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13" w:type="pct"/>
            <w:vAlign w:val="center"/>
          </w:tcPr>
          <w:p w14:paraId="5CF3A5A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jc w:val="center"/>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5</w:t>
            </w:r>
          </w:p>
        </w:tc>
        <w:tc>
          <w:tcPr>
            <w:tcW w:w="1286" w:type="pct"/>
            <w:vAlign w:val="center"/>
          </w:tcPr>
          <w:p w14:paraId="33207A6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电子签名</w:t>
            </w:r>
          </w:p>
        </w:tc>
        <w:tc>
          <w:tcPr>
            <w:tcW w:w="3199" w:type="pct"/>
            <w:vAlign w:val="center"/>
          </w:tcPr>
          <w:p w14:paraId="7EA8FB0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系统内应该支持患者的电子签名，方便患者可以在手机、平板端进行签字。研究者也可以通过系统进行签字。</w:t>
            </w:r>
          </w:p>
        </w:tc>
      </w:tr>
      <w:tr w14:paraId="2405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13" w:type="pct"/>
            <w:vAlign w:val="center"/>
          </w:tcPr>
          <w:p w14:paraId="6C08611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jc w:val="center"/>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6</w:t>
            </w:r>
          </w:p>
        </w:tc>
        <w:tc>
          <w:tcPr>
            <w:tcW w:w="1286" w:type="pct"/>
            <w:vAlign w:val="center"/>
          </w:tcPr>
          <w:p w14:paraId="673DDFA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化验单OCR拍照识别</w:t>
            </w:r>
          </w:p>
        </w:tc>
        <w:tc>
          <w:tcPr>
            <w:tcW w:w="3199" w:type="pct"/>
            <w:vAlign w:val="center"/>
          </w:tcPr>
          <w:p w14:paraId="5427FBE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▲使用OCR技术，提取化验单中的数据，自动与系统变量进行匹配。支持批量上传化验单图片，自动根据患者编号，化验单名称，智能匹配填充变量数据。</w:t>
            </w:r>
          </w:p>
        </w:tc>
      </w:tr>
      <w:tr w14:paraId="20AB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3" w:type="pct"/>
            <w:vAlign w:val="center"/>
          </w:tcPr>
          <w:p w14:paraId="4C420DB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jc w:val="center"/>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7</w:t>
            </w:r>
          </w:p>
        </w:tc>
        <w:tc>
          <w:tcPr>
            <w:tcW w:w="1286" w:type="pct"/>
            <w:vAlign w:val="center"/>
          </w:tcPr>
          <w:p w14:paraId="29085D0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AI智能质控</w:t>
            </w:r>
          </w:p>
        </w:tc>
        <w:tc>
          <w:tcPr>
            <w:tcW w:w="3199" w:type="pct"/>
            <w:vAlign w:val="center"/>
          </w:tcPr>
          <w:p w14:paraId="45E18C6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1.系统支持智能纠错，支持设置各指标的预设范围，支持根据数值范围自动提示错误指标，要求重新录入；</w:t>
            </w:r>
          </w:p>
          <w:p w14:paraId="3C8D94C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▲2.数据质疑。支持对具有规范性的数据字段进行准确性校验，例如身份证号码，通过正则校验，或者本来应该填写数值类型的，查看是否存在其他类型；</w:t>
            </w:r>
          </w:p>
          <w:p w14:paraId="2AF9997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3.支持完整性验证，包括数据是否完整，内容是否齐全等数据完整性校验；</w:t>
            </w:r>
          </w:p>
          <w:p w14:paraId="378156B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4.支持及时性验证，能够判断数据的时间逻辑性是否合乎常理的数据及时性校验；</w:t>
            </w:r>
          </w:p>
          <w:p w14:paraId="67C7AD7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▲5.支持关联性分析，实现对数据结构中的各表关联字段进行校验，比如索引表和明细表之间是否正确关联等；支持设置逻辑规则，不符合逻辑规则时，系统自动发送质疑；</w:t>
            </w:r>
          </w:p>
          <w:p w14:paraId="13CE843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6.支持人工发送质疑，监察员对录入的数据有疑问时，可以发送相关质疑。</w:t>
            </w:r>
          </w:p>
        </w:tc>
      </w:tr>
      <w:tr w14:paraId="0D97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3" w:type="pct"/>
            <w:vAlign w:val="center"/>
          </w:tcPr>
          <w:p w14:paraId="4EA75B2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jc w:val="center"/>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8</w:t>
            </w:r>
          </w:p>
        </w:tc>
        <w:tc>
          <w:tcPr>
            <w:tcW w:w="1286" w:type="pct"/>
            <w:vAlign w:val="center"/>
          </w:tcPr>
          <w:p w14:paraId="7D4AC33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数据筛选引擎</w:t>
            </w:r>
          </w:p>
        </w:tc>
        <w:tc>
          <w:tcPr>
            <w:tcW w:w="3199" w:type="pct"/>
            <w:vAlign w:val="center"/>
          </w:tcPr>
          <w:p w14:paraId="601287D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1.支持通过任意组合系统内的变量规则进行筛选，比如男性、55岁以上的白癜风患者。</w:t>
            </w:r>
          </w:p>
          <w:p w14:paraId="6EBE0C1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▲2.支持通过且与或的关联组件联系不同条件式之间的关系，支持跨表的查询，支持对不同检索目标(如患者、住院记录、检验结果等)的筛选，以得到准确的检索结果。</w:t>
            </w:r>
          </w:p>
        </w:tc>
      </w:tr>
      <w:tr w14:paraId="0685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13" w:type="pct"/>
            <w:vAlign w:val="center"/>
          </w:tcPr>
          <w:p w14:paraId="573A664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jc w:val="center"/>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9</w:t>
            </w:r>
          </w:p>
        </w:tc>
        <w:tc>
          <w:tcPr>
            <w:tcW w:w="1286" w:type="pct"/>
            <w:vAlign w:val="center"/>
          </w:tcPr>
          <w:p w14:paraId="16B5F56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电子化问卷录入系统</w:t>
            </w:r>
          </w:p>
        </w:tc>
        <w:tc>
          <w:tcPr>
            <w:tcW w:w="3199" w:type="pct"/>
            <w:vAlign w:val="center"/>
          </w:tcPr>
          <w:p w14:paraId="03E13AC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▲1.支持患者端自填数据同步系统。支持通过固定的Excel模板进行患者数据导入，批量添加患者信息；</w:t>
            </w:r>
          </w:p>
          <w:p w14:paraId="3DB2A0A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2.支持通过人工的方式录入研究对象基本信息、问卷调查指标、实验室指标等；支持上传图片、影像、文件等资料；</w:t>
            </w:r>
          </w:p>
        </w:tc>
      </w:tr>
      <w:tr w14:paraId="2BBC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13" w:type="pct"/>
            <w:vAlign w:val="center"/>
          </w:tcPr>
          <w:p w14:paraId="11A86E2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jc w:val="center"/>
              <w:textAlignment w:val="auto"/>
              <w:outlineLvl w:val="1"/>
              <w:rPr>
                <w:rFonts w:hint="default"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10</w:t>
            </w:r>
          </w:p>
        </w:tc>
        <w:tc>
          <w:tcPr>
            <w:tcW w:w="1286" w:type="pct"/>
            <w:vAlign w:val="center"/>
          </w:tcPr>
          <w:p w14:paraId="2B18F85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系统痕迹管理</w:t>
            </w:r>
          </w:p>
        </w:tc>
        <w:tc>
          <w:tcPr>
            <w:tcW w:w="3199" w:type="pct"/>
            <w:vAlign w:val="center"/>
          </w:tcPr>
          <w:p w14:paraId="73B8743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1</w:t>
            </w:r>
            <w:r>
              <w:rPr>
                <w:rFonts w:hint="eastAsia" w:ascii="Times New Roman" w:hAnsi="Times New Roman" w:eastAsia="仿宋_GB2312" w:cs="Times New Roman"/>
                <w:color w:val="auto"/>
                <w:kern w:val="2"/>
                <w:sz w:val="28"/>
                <w:szCs w:val="28"/>
                <w:lang w:val="en-US" w:eastAsia="zh-CN" w:bidi="ar-SA"/>
              </w:rPr>
              <w:t>.支持用户痕迹管理，记录用户登录痕迹，用户录入痕迹，用户修改痕迹，用户删除痕迹，用户质疑痕迹；</w:t>
            </w:r>
          </w:p>
          <w:p w14:paraId="6270C6E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2.支持项目痕迹管理，支持记录事件状态，支持记录质疑状态，包括新质疑、进行中的质疑、已完成质疑；</w:t>
            </w:r>
          </w:p>
          <w:p w14:paraId="4657420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▲3.CRF痕迹管理，支持记录CRF修改痕迹，研究事件调整痕迹；</w:t>
            </w:r>
          </w:p>
          <w:p w14:paraId="3EBB33C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4.数据痕迹管理，支持记录数据修改痕迹，数据导出痕迹等。</w:t>
            </w:r>
          </w:p>
        </w:tc>
      </w:tr>
      <w:tr w14:paraId="7DEA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13" w:type="pct"/>
            <w:vAlign w:val="center"/>
          </w:tcPr>
          <w:p w14:paraId="1CD2F5F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jc w:val="center"/>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11</w:t>
            </w:r>
          </w:p>
        </w:tc>
        <w:tc>
          <w:tcPr>
            <w:tcW w:w="1286" w:type="pct"/>
            <w:vAlign w:val="center"/>
          </w:tcPr>
          <w:p w14:paraId="27718B5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可视化报表</w:t>
            </w:r>
          </w:p>
        </w:tc>
        <w:tc>
          <w:tcPr>
            <w:tcW w:w="3199" w:type="pct"/>
            <w:vAlign w:val="center"/>
          </w:tcPr>
          <w:p w14:paraId="46116E5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可以根据科室需要，随时定制和调整项目可视化报表，报表包括不限于：患者数据展示、疾病变化趋势、研究进展情况等。</w:t>
            </w:r>
          </w:p>
        </w:tc>
      </w:tr>
      <w:tr w14:paraId="33636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13" w:type="pct"/>
            <w:vAlign w:val="center"/>
          </w:tcPr>
          <w:p w14:paraId="5B5FB72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jc w:val="center"/>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12</w:t>
            </w:r>
          </w:p>
        </w:tc>
        <w:tc>
          <w:tcPr>
            <w:tcW w:w="1286" w:type="pct"/>
            <w:vAlign w:val="center"/>
          </w:tcPr>
          <w:p w14:paraId="5B833FF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数据导出</w:t>
            </w:r>
          </w:p>
        </w:tc>
        <w:tc>
          <w:tcPr>
            <w:tcW w:w="3199" w:type="pct"/>
            <w:vAlign w:val="center"/>
          </w:tcPr>
          <w:p w14:paraId="02F6F35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1.支持导出CSV、Excel等主流格式，数据格式兼容SPSS、SAS、R等软件。</w:t>
            </w:r>
          </w:p>
          <w:p w14:paraId="62A111D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▲2.支持按照筛选条件导出部分患者数据，支持只导出需要的变量，支持过滤为空的变量。</w:t>
            </w:r>
          </w:p>
        </w:tc>
      </w:tr>
      <w:tr w14:paraId="2DA50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13" w:type="pct"/>
            <w:vAlign w:val="center"/>
          </w:tcPr>
          <w:p w14:paraId="1C20A72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jc w:val="center"/>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13</w:t>
            </w:r>
          </w:p>
        </w:tc>
        <w:tc>
          <w:tcPr>
            <w:tcW w:w="1286" w:type="pct"/>
            <w:vAlign w:val="center"/>
          </w:tcPr>
          <w:p w14:paraId="4313B77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数据分析</w:t>
            </w:r>
          </w:p>
        </w:tc>
        <w:tc>
          <w:tcPr>
            <w:tcW w:w="3199" w:type="pct"/>
            <w:vAlign w:val="center"/>
          </w:tcPr>
          <w:p w14:paraId="70584D6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400" w:lineRule="exact"/>
              <w:ind w:left="0" w:leftChars="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▲支持对CRF数据的在线可视化频数的基本检索和分析、交叉分析，对数值类型自动进行均值、标准差、众数、中位数、最大最小值的计算</w:t>
            </w:r>
          </w:p>
        </w:tc>
      </w:tr>
    </w:tbl>
    <w:p w14:paraId="60FB6C4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outlineLvl w:val="1"/>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（二）微信随访</w:t>
      </w:r>
    </w:p>
    <w:tbl>
      <w:tblPr>
        <w:tblStyle w:val="9"/>
        <w:tblW w:w="48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2017"/>
        <w:gridCol w:w="5243"/>
      </w:tblGrid>
      <w:tr w14:paraId="0680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82" w:type="pct"/>
            <w:vAlign w:val="center"/>
          </w:tcPr>
          <w:p w14:paraId="06E2C24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1"/>
              <w:rPr>
                <w:rFonts w:hint="eastAsia" w:ascii="Times New Roman" w:hAnsi="Times New Roman" w:eastAsia="仿宋_GB2312" w:cs="Times New Roman"/>
                <w:b/>
                <w:bCs/>
                <w:color w:val="auto"/>
                <w:kern w:val="2"/>
                <w:sz w:val="28"/>
                <w:szCs w:val="28"/>
                <w:lang w:val="en-US" w:eastAsia="zh-CN" w:bidi="ar-SA"/>
              </w:rPr>
            </w:pPr>
            <w:r>
              <w:rPr>
                <w:rFonts w:hint="eastAsia" w:ascii="Times New Roman" w:hAnsi="Times New Roman" w:eastAsia="仿宋_GB2312" w:cs="Times New Roman"/>
                <w:b/>
                <w:bCs/>
                <w:color w:val="auto"/>
                <w:kern w:val="2"/>
                <w:sz w:val="28"/>
                <w:szCs w:val="28"/>
                <w:lang w:val="en-US" w:eastAsia="zh-CN" w:bidi="ar-SA"/>
              </w:rPr>
              <w:t>序号</w:t>
            </w:r>
          </w:p>
        </w:tc>
        <w:tc>
          <w:tcPr>
            <w:tcW w:w="1227" w:type="pct"/>
            <w:vAlign w:val="center"/>
          </w:tcPr>
          <w:p w14:paraId="1603BEF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1"/>
              <w:rPr>
                <w:rFonts w:hint="eastAsia" w:ascii="Times New Roman" w:hAnsi="Times New Roman" w:eastAsia="仿宋_GB2312" w:cs="Times New Roman"/>
                <w:b/>
                <w:bCs/>
                <w:color w:val="auto"/>
                <w:kern w:val="2"/>
                <w:sz w:val="28"/>
                <w:szCs w:val="28"/>
                <w:lang w:val="en-US" w:eastAsia="zh-CN" w:bidi="ar-SA"/>
              </w:rPr>
            </w:pPr>
            <w:r>
              <w:rPr>
                <w:rFonts w:hint="eastAsia" w:ascii="Times New Roman" w:hAnsi="Times New Roman" w:eastAsia="仿宋_GB2312" w:cs="Times New Roman"/>
                <w:b/>
                <w:bCs/>
                <w:color w:val="auto"/>
                <w:kern w:val="2"/>
                <w:sz w:val="28"/>
                <w:szCs w:val="28"/>
                <w:lang w:val="en-US" w:eastAsia="zh-CN" w:bidi="ar-SA"/>
              </w:rPr>
              <w:t>项目</w:t>
            </w:r>
          </w:p>
        </w:tc>
        <w:tc>
          <w:tcPr>
            <w:tcW w:w="3189" w:type="pct"/>
            <w:vAlign w:val="center"/>
          </w:tcPr>
          <w:p w14:paraId="7937118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1"/>
              <w:rPr>
                <w:rFonts w:hint="eastAsia" w:ascii="Times New Roman" w:hAnsi="Times New Roman" w:eastAsia="仿宋_GB2312" w:cs="Times New Roman"/>
                <w:b/>
                <w:bCs/>
                <w:color w:val="auto"/>
                <w:kern w:val="2"/>
                <w:sz w:val="28"/>
                <w:szCs w:val="28"/>
                <w:lang w:val="en-US" w:eastAsia="zh-CN" w:bidi="ar-SA"/>
              </w:rPr>
            </w:pPr>
            <w:r>
              <w:rPr>
                <w:rFonts w:hint="eastAsia" w:ascii="Times New Roman" w:hAnsi="Times New Roman" w:eastAsia="仿宋_GB2312" w:cs="Times New Roman"/>
                <w:b/>
                <w:bCs/>
                <w:color w:val="auto"/>
                <w:kern w:val="2"/>
                <w:sz w:val="28"/>
                <w:szCs w:val="28"/>
                <w:lang w:val="en-US" w:eastAsia="zh-CN" w:bidi="ar-SA"/>
              </w:rPr>
              <w:t>详细描述</w:t>
            </w:r>
          </w:p>
        </w:tc>
      </w:tr>
      <w:tr w14:paraId="0CF2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82" w:type="pct"/>
            <w:vAlign w:val="center"/>
          </w:tcPr>
          <w:p w14:paraId="50636C0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1</w:t>
            </w:r>
          </w:p>
        </w:tc>
        <w:tc>
          <w:tcPr>
            <w:tcW w:w="1227" w:type="pct"/>
            <w:vAlign w:val="center"/>
          </w:tcPr>
          <w:p w14:paraId="04546B7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患者微信绑定</w:t>
            </w:r>
          </w:p>
        </w:tc>
        <w:tc>
          <w:tcPr>
            <w:tcW w:w="3189" w:type="pct"/>
            <w:vAlign w:val="center"/>
          </w:tcPr>
          <w:p w14:paraId="21EA449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▲1.支持项目二维码入组：可生成项目二维码，患者可通过扫描项目二维码进入到项目患者队列中；</w:t>
            </w:r>
          </w:p>
          <w:p w14:paraId="6282255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2.支持患者个人码绑定：已加入项目的患者，可通过个人码扫描与系统绑定；</w:t>
            </w:r>
          </w:p>
          <w:p w14:paraId="3811797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3.支持开放表单给患者填写；</w:t>
            </w:r>
          </w:p>
          <w:p w14:paraId="306F0BD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4.支持患者端数据同步到系统。</w:t>
            </w:r>
          </w:p>
        </w:tc>
      </w:tr>
      <w:tr w14:paraId="60680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82" w:type="pct"/>
            <w:vAlign w:val="center"/>
          </w:tcPr>
          <w:p w14:paraId="681F132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2</w:t>
            </w:r>
          </w:p>
        </w:tc>
        <w:tc>
          <w:tcPr>
            <w:tcW w:w="1227" w:type="pct"/>
            <w:vAlign w:val="center"/>
          </w:tcPr>
          <w:p w14:paraId="7B63D70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微信随访提醒</w:t>
            </w:r>
          </w:p>
        </w:tc>
        <w:tc>
          <w:tcPr>
            <w:tcW w:w="3189" w:type="pct"/>
            <w:vAlign w:val="center"/>
          </w:tcPr>
          <w:p w14:paraId="2DC20BB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▲1.支持项目自动发送定时随访提醒，例如每隔半年自动提醒患者进行随访；</w:t>
            </w:r>
          </w:p>
          <w:p w14:paraId="56B5E78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2.支持自定义发送随访提醒，例如指定某个患者发送随访提醒；</w:t>
            </w:r>
          </w:p>
          <w:p w14:paraId="4BF3A29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▲3.支持推送随访表单；</w:t>
            </w:r>
          </w:p>
          <w:p w14:paraId="6450276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4.支持具有权限的用户创建随访规则。</w:t>
            </w:r>
          </w:p>
        </w:tc>
      </w:tr>
      <w:tr w14:paraId="1749B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82" w:type="pct"/>
            <w:vAlign w:val="center"/>
          </w:tcPr>
          <w:p w14:paraId="29F26B3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3</w:t>
            </w:r>
          </w:p>
        </w:tc>
        <w:tc>
          <w:tcPr>
            <w:tcW w:w="1227" w:type="pct"/>
            <w:vAlign w:val="center"/>
          </w:tcPr>
          <w:p w14:paraId="6ADBCC7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在线沟通</w:t>
            </w:r>
          </w:p>
        </w:tc>
        <w:tc>
          <w:tcPr>
            <w:tcW w:w="3189" w:type="pct"/>
            <w:vAlign w:val="center"/>
          </w:tcPr>
          <w:p w14:paraId="6687457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1.支持用户在随访平台和患者在线沟通；</w:t>
            </w:r>
          </w:p>
          <w:p w14:paraId="429F7FD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▲2.支持用户发送图片、PDF；</w:t>
            </w:r>
          </w:p>
          <w:p w14:paraId="4B0E942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3.支持用户发送项目表单给患者填写；</w:t>
            </w:r>
          </w:p>
          <w:p w14:paraId="60AC667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4.支持用户群发消息；</w:t>
            </w:r>
          </w:p>
          <w:p w14:paraId="3BC0FB1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5.支持电话随访。</w:t>
            </w:r>
          </w:p>
        </w:tc>
      </w:tr>
      <w:tr w14:paraId="0650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82" w:type="pct"/>
            <w:vAlign w:val="center"/>
          </w:tcPr>
          <w:p w14:paraId="4E6A262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4</w:t>
            </w:r>
          </w:p>
        </w:tc>
        <w:tc>
          <w:tcPr>
            <w:tcW w:w="1227" w:type="pct"/>
            <w:vAlign w:val="center"/>
          </w:tcPr>
          <w:p w14:paraId="0CB6914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随访任务展示</w:t>
            </w:r>
          </w:p>
        </w:tc>
        <w:tc>
          <w:tcPr>
            <w:tcW w:w="3189" w:type="pct"/>
            <w:vAlign w:val="center"/>
          </w:tcPr>
          <w:p w14:paraId="05F3CD4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1.支持日历展示随访任务，包括随访患者、随访时间、随访状态等；</w:t>
            </w:r>
          </w:p>
          <w:p w14:paraId="251C49F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2.支持列表展示随访任务，包括随访患者、随访内容、随访时间、随访状态、是否超窗等；</w:t>
            </w:r>
          </w:p>
          <w:p w14:paraId="27B03CC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3.支持筛选随访任务；</w:t>
            </w:r>
          </w:p>
          <w:p w14:paraId="209B7DE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outlineLvl w:val="1"/>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4.支持自定义查询随访名单，包括历史随访名单，未来随访名单。</w:t>
            </w:r>
          </w:p>
        </w:tc>
      </w:tr>
    </w:tbl>
    <w:p w14:paraId="72C1A29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92" w:firstLineChars="200"/>
        <w:textAlignment w:val="auto"/>
        <w:outlineLvl w:val="1"/>
        <w:rPr>
          <w:rFonts w:hint="eastAsia" w:ascii="黑体" w:hAnsi="黑体" w:eastAsia="黑体" w:cs="黑体"/>
          <w:snapToGrid w:val="0"/>
          <w:color w:val="000000"/>
          <w:spacing w:val="13"/>
          <w:kern w:val="0"/>
          <w:sz w:val="32"/>
          <w:szCs w:val="32"/>
          <w:lang w:eastAsia="zh-CN"/>
        </w:rPr>
      </w:pPr>
      <w:r>
        <w:rPr>
          <w:rFonts w:hint="eastAsia" w:ascii="黑体" w:hAnsi="黑体" w:eastAsia="黑体" w:cs="黑体"/>
          <w:snapToGrid w:val="0"/>
          <w:color w:val="000000"/>
          <w:spacing w:val="13"/>
          <w:kern w:val="0"/>
          <w:sz w:val="32"/>
          <w:szCs w:val="32"/>
          <w:lang w:val="en-US" w:eastAsia="zh-CN"/>
        </w:rPr>
        <w:t>四、系统部署/运维和硬件</w:t>
      </w:r>
      <w:r>
        <w:rPr>
          <w:rFonts w:hint="eastAsia" w:ascii="黑体" w:hAnsi="黑体" w:eastAsia="黑体" w:cs="黑体"/>
          <w:snapToGrid w:val="0"/>
          <w:color w:val="000000"/>
          <w:spacing w:val="13"/>
          <w:kern w:val="0"/>
          <w:sz w:val="32"/>
          <w:szCs w:val="32"/>
          <w:lang w:eastAsia="zh-CN"/>
        </w:rPr>
        <w:t>参数</w:t>
      </w:r>
    </w:p>
    <w:p w14:paraId="1D68B7C1">
      <w:pPr>
        <w:keepNext w:val="0"/>
        <w:keepLines w:val="0"/>
        <w:pageBreakBefore w:val="0"/>
        <w:widowControl w:val="0"/>
        <w:kinsoku/>
        <w:wordWrap/>
        <w:overflowPunct/>
        <w:topLinePunct/>
        <w:autoSpaceDE w:val="0"/>
        <w:autoSpaceDN/>
        <w:bidi w:val="0"/>
        <w:adjustRightInd w:val="0"/>
        <w:snapToGrid w:val="0"/>
        <w:spacing w:line="500" w:lineRule="exact"/>
        <w:ind w:firstLine="643" w:firstLineChars="200"/>
        <w:jc w:val="left"/>
        <w:textAlignment w:val="auto"/>
        <w:rPr>
          <w:rFonts w:hint="eastAsia" w:ascii="楷体_GB2312" w:hAnsi="楷体_GB2312" w:eastAsia="楷体_GB2312" w:cs="楷体_GB2312"/>
          <w:b/>
          <w:bCs w:val="0"/>
          <w:sz w:val="32"/>
          <w:szCs w:val="32"/>
          <w:lang w:val="en-US" w:eastAsia="zh-CN"/>
        </w:rPr>
      </w:pPr>
      <w:r>
        <w:rPr>
          <w:rFonts w:hint="eastAsia" w:ascii="Times New Roman" w:hAnsi="Times New Roman" w:eastAsia="楷体_GB2312" w:cs="Times New Roman"/>
          <w:b/>
          <w:bCs w:val="0"/>
          <w:kern w:val="2"/>
          <w:sz w:val="32"/>
          <w:szCs w:val="32"/>
          <w:lang w:val="en-US" w:eastAsia="zh-CN" w:bidi="ar-SA"/>
        </w:rPr>
        <w:t>（一）</w:t>
      </w:r>
      <w:r>
        <w:rPr>
          <w:rFonts w:hint="eastAsia" w:ascii="楷体_GB2312" w:hAnsi="楷体_GB2312" w:eastAsia="楷体_GB2312" w:cs="楷体_GB2312"/>
          <w:b/>
          <w:bCs w:val="0"/>
          <w:sz w:val="32"/>
          <w:szCs w:val="32"/>
          <w:lang w:val="en-US" w:eastAsia="zh-CN"/>
        </w:rPr>
        <w:t>系统部署</w:t>
      </w:r>
    </w:p>
    <w:p w14:paraId="7B854FE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1.系统应支持多种部署方式，包括但不限于云部署、物理服务器部署和虚拟化部署。</w:t>
      </w:r>
    </w:p>
    <w:p w14:paraId="0E872C5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2.系统部署过程中应确保数据的安全性和完整性，避免数据泄露或损坏。</w:t>
      </w:r>
    </w:p>
    <w:p w14:paraId="24A2678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3.系统部署后应进行全面的测试，包括功能测试、性能测试、安全测试等，确保系统稳定可靠。</w:t>
      </w:r>
    </w:p>
    <w:p w14:paraId="671568F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4.系统部署文档应详细记录部署过程、配置参数、网络拓扑等信息，便于后续运维管理。</w:t>
      </w:r>
    </w:p>
    <w:p w14:paraId="0B1F3EA7">
      <w:pPr>
        <w:keepNext w:val="0"/>
        <w:keepLines w:val="0"/>
        <w:pageBreakBefore w:val="0"/>
        <w:widowControl w:val="0"/>
        <w:kinsoku/>
        <w:wordWrap/>
        <w:overflowPunct/>
        <w:topLinePunct/>
        <w:autoSpaceDE w:val="0"/>
        <w:autoSpaceDN/>
        <w:bidi w:val="0"/>
        <w:adjustRightInd w:val="0"/>
        <w:snapToGrid w:val="0"/>
        <w:spacing w:line="500" w:lineRule="exact"/>
        <w:ind w:firstLine="643" w:firstLineChars="200"/>
        <w:jc w:val="left"/>
        <w:textAlignment w:val="auto"/>
        <w:rPr>
          <w:rFonts w:hint="eastAsia" w:ascii="Times New Roman" w:hAnsi="Times New Roman" w:eastAsia="楷体_GB2312" w:cs="Times New Roman"/>
          <w:b/>
          <w:bCs w:val="0"/>
          <w:kern w:val="2"/>
          <w:sz w:val="32"/>
          <w:szCs w:val="32"/>
          <w:lang w:val="en-US" w:eastAsia="zh-CN" w:bidi="ar-SA"/>
        </w:rPr>
      </w:pPr>
      <w:r>
        <w:rPr>
          <w:rFonts w:hint="eastAsia" w:ascii="Times New Roman" w:hAnsi="Times New Roman" w:eastAsia="楷体_GB2312" w:cs="Times New Roman"/>
          <w:b/>
          <w:bCs w:val="0"/>
          <w:kern w:val="2"/>
          <w:sz w:val="32"/>
          <w:szCs w:val="32"/>
          <w:lang w:val="en-US" w:eastAsia="zh-CN" w:bidi="ar-SA"/>
        </w:rPr>
        <w:t>（二）系统运维</w:t>
      </w:r>
    </w:p>
    <w:p w14:paraId="1DEE8FB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1.系统运维团队应具备专业的技术能力和丰富的运维经验。</w:t>
      </w:r>
    </w:p>
    <w:p w14:paraId="721A0C8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2.系统运维团队应制定详细的运维计划和应急预案，确保系统稳定运行。</w:t>
      </w:r>
    </w:p>
    <w:p w14:paraId="3D6CC27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3.系统运维团队应定期对系统进行监控和维护，包括系统性能监控、日志分析、漏洞修复等。</w:t>
      </w:r>
    </w:p>
    <w:p w14:paraId="21305C3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4.系统运维团队应定期对系统进行备份和恢复测试，确保数据的安全性和可靠性。</w:t>
      </w:r>
    </w:p>
    <w:p w14:paraId="6649388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5.系统运维团队应提供7x24小时的技术支持，及时响应用户的需求和问题。</w:t>
      </w:r>
    </w:p>
    <w:p w14:paraId="56FF90EF">
      <w:pPr>
        <w:keepNext w:val="0"/>
        <w:keepLines w:val="0"/>
        <w:pageBreakBefore w:val="0"/>
        <w:widowControl w:val="0"/>
        <w:kinsoku/>
        <w:wordWrap/>
        <w:overflowPunct/>
        <w:topLinePunct/>
        <w:autoSpaceDE w:val="0"/>
        <w:autoSpaceDN/>
        <w:bidi w:val="0"/>
        <w:adjustRightInd w:val="0"/>
        <w:snapToGrid w:val="0"/>
        <w:spacing w:line="240" w:lineRule="auto"/>
        <w:ind w:firstLine="643" w:firstLineChars="200"/>
        <w:jc w:val="left"/>
        <w:textAlignment w:val="auto"/>
        <w:rPr>
          <w:rFonts w:hint="eastAsia" w:ascii="楷体_GB2312" w:hAnsi="楷体_GB2312" w:eastAsia="楷体_GB2312" w:cs="楷体_GB2312"/>
          <w:b/>
          <w:bCs w:val="0"/>
          <w:sz w:val="32"/>
          <w:szCs w:val="32"/>
          <w:lang w:val="en-US" w:eastAsia="zh-CN"/>
        </w:rPr>
      </w:pPr>
      <w:r>
        <w:rPr>
          <w:rFonts w:hint="eastAsia" w:ascii="Times New Roman" w:hAnsi="Times New Roman" w:eastAsia="楷体_GB2312" w:cs="Times New Roman"/>
          <w:b/>
          <w:bCs w:val="0"/>
          <w:kern w:val="2"/>
          <w:sz w:val="32"/>
          <w:szCs w:val="32"/>
          <w:lang w:val="en-US" w:eastAsia="zh-CN" w:bidi="ar-SA"/>
        </w:rPr>
        <w:t>（三）</w:t>
      </w:r>
      <w:r>
        <w:rPr>
          <w:rFonts w:hint="eastAsia" w:ascii="楷体_GB2312" w:hAnsi="楷体_GB2312" w:eastAsia="楷体_GB2312" w:cs="楷体_GB2312"/>
          <w:b/>
          <w:bCs w:val="0"/>
          <w:sz w:val="32"/>
          <w:szCs w:val="32"/>
          <w:lang w:val="en-US" w:eastAsia="zh-CN"/>
        </w:rPr>
        <w:t>系统安全</w:t>
      </w:r>
    </w:p>
    <w:p w14:paraId="6B7875E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1.系统应采用安全可靠的加密算法，保障数据传输和存储的安全性；</w:t>
      </w:r>
    </w:p>
    <w:p w14:paraId="25AB3A1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2.系统应具备完善的安全防护措施，包括防火墙、入侵检测、病毒防护等；</w:t>
      </w:r>
    </w:p>
    <w:p w14:paraId="394A032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3.系统应定期进行安全审计和风险评估，及时发现和解决安全隐患；</w:t>
      </w:r>
    </w:p>
    <w:p w14:paraId="1596484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4.系统应制定严格的安全管理制度，包括用户权限管理、密码策略、访问控制等；</w:t>
      </w:r>
    </w:p>
    <w:p w14:paraId="5D373C65">
      <w:pPr>
        <w:keepNext w:val="0"/>
        <w:keepLines w:val="0"/>
        <w:pageBreakBefore w:val="0"/>
        <w:widowControl w:val="0"/>
        <w:kinsoku/>
        <w:wordWrap/>
        <w:overflowPunct/>
        <w:topLinePunct/>
        <w:autoSpaceDE w:val="0"/>
        <w:autoSpaceDN/>
        <w:bidi w:val="0"/>
        <w:adjustRightInd w:val="0"/>
        <w:snapToGrid w:val="0"/>
        <w:spacing w:line="240" w:lineRule="auto"/>
        <w:ind w:firstLine="643" w:firstLineChars="200"/>
        <w:jc w:val="left"/>
        <w:textAlignment w:val="auto"/>
        <w:rPr>
          <w:rFonts w:hint="eastAsia" w:ascii="楷体_GB2312" w:hAnsi="楷体_GB2312" w:eastAsia="楷体_GB2312" w:cs="楷体_GB2312"/>
          <w:b/>
          <w:bCs w:val="0"/>
          <w:sz w:val="32"/>
          <w:szCs w:val="32"/>
          <w:lang w:val="en-US" w:eastAsia="zh-CN"/>
        </w:rPr>
      </w:pPr>
      <w:r>
        <w:rPr>
          <w:rFonts w:hint="eastAsia" w:ascii="Times New Roman" w:hAnsi="Times New Roman" w:eastAsia="楷体_GB2312" w:cs="Times New Roman"/>
          <w:b/>
          <w:bCs w:val="0"/>
          <w:kern w:val="2"/>
          <w:sz w:val="32"/>
          <w:szCs w:val="32"/>
          <w:lang w:val="en-US" w:eastAsia="zh-CN" w:bidi="ar-SA"/>
        </w:rPr>
        <w:t>（四）</w:t>
      </w:r>
      <w:r>
        <w:rPr>
          <w:rFonts w:hint="eastAsia" w:ascii="楷体_GB2312" w:hAnsi="楷体_GB2312" w:eastAsia="楷体_GB2312" w:cs="楷体_GB2312"/>
          <w:b/>
          <w:bCs w:val="0"/>
          <w:sz w:val="32"/>
          <w:szCs w:val="32"/>
          <w:lang w:val="en-US" w:eastAsia="zh-CN"/>
        </w:rPr>
        <w:t>系统性能</w:t>
      </w:r>
    </w:p>
    <w:p w14:paraId="73ED454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1.系统应具备良好的性能，能够满足大量用户同时访问和操作的需求。</w:t>
      </w:r>
    </w:p>
    <w:p w14:paraId="7BD0A22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2.系统应定期进行性能监控和优化，提高系统的响应速度和处理能力。</w:t>
      </w:r>
    </w:p>
    <w:p w14:paraId="5240B1E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3.系统应支持负载均衡和集群部署，提高系统的可用性和扩展性。</w:t>
      </w:r>
    </w:p>
    <w:p w14:paraId="36A63A8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4.系统应定期进行性能测试，评估系统的性能瓶颈和优化方向。</w:t>
      </w:r>
    </w:p>
    <w:p w14:paraId="2131C13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5.系统应提供性能优化建议和方案，提高系统的性能和用户体验。</w:t>
      </w:r>
    </w:p>
    <w:p w14:paraId="2A6CE23A">
      <w:pPr>
        <w:keepNext w:val="0"/>
        <w:keepLines w:val="0"/>
        <w:pageBreakBefore w:val="0"/>
        <w:widowControl w:val="0"/>
        <w:kinsoku/>
        <w:wordWrap/>
        <w:overflowPunct/>
        <w:topLinePunct/>
        <w:autoSpaceDE w:val="0"/>
        <w:autoSpaceDN/>
        <w:bidi w:val="0"/>
        <w:adjustRightInd w:val="0"/>
        <w:snapToGrid w:val="0"/>
        <w:spacing w:line="240" w:lineRule="auto"/>
        <w:ind w:firstLine="643" w:firstLineChars="200"/>
        <w:jc w:val="left"/>
        <w:textAlignment w:val="auto"/>
        <w:rPr>
          <w:rFonts w:hint="eastAsia" w:ascii="楷体_GB2312" w:hAnsi="楷体_GB2312" w:eastAsia="楷体_GB2312" w:cs="楷体_GB2312"/>
          <w:b/>
          <w:bCs w:val="0"/>
          <w:sz w:val="32"/>
          <w:szCs w:val="32"/>
          <w:lang w:val="en-US" w:eastAsia="zh-CN"/>
        </w:rPr>
      </w:pPr>
      <w:r>
        <w:rPr>
          <w:rFonts w:hint="eastAsia" w:ascii="Times New Roman" w:hAnsi="Times New Roman" w:eastAsia="楷体_GB2312" w:cs="Times New Roman"/>
          <w:b/>
          <w:bCs w:val="0"/>
          <w:kern w:val="2"/>
          <w:sz w:val="32"/>
          <w:szCs w:val="32"/>
          <w:lang w:val="en-US" w:eastAsia="zh-CN" w:bidi="ar-SA"/>
        </w:rPr>
        <w:t>（五）</w:t>
      </w:r>
      <w:r>
        <w:rPr>
          <w:rFonts w:hint="eastAsia" w:ascii="楷体_GB2312" w:hAnsi="楷体_GB2312" w:eastAsia="楷体_GB2312" w:cs="楷体_GB2312"/>
          <w:b/>
          <w:bCs w:val="0"/>
          <w:sz w:val="32"/>
          <w:szCs w:val="32"/>
          <w:lang w:val="en-US" w:eastAsia="zh-CN"/>
        </w:rPr>
        <w:t>用户支持与服务</w:t>
      </w:r>
    </w:p>
    <w:p w14:paraId="61AED00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1.系统应提供详细的用户操作手册和培训资料，帮助用户快速上手和使用系统。</w:t>
      </w:r>
    </w:p>
    <w:p w14:paraId="4EE7A42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2.系统应设立专门的售后服务团队，及时解决用户在使用过程中遇到的问题。</w:t>
      </w:r>
    </w:p>
    <w:p w14:paraId="685F43D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3.系统应提供在线技术支持和咨询服务，响应用户的需求和问题。</w:t>
      </w:r>
    </w:p>
    <w:p w14:paraId="0E9D987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4.系统应定期收集用户反馈和建议，不断优化和改进系统功能和服务。</w:t>
      </w:r>
    </w:p>
    <w:p w14:paraId="2AFC8C3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5.系统应提供用户培训或研讨会，提高用户对系统的了解和操作能力。</w:t>
      </w:r>
    </w:p>
    <w:p w14:paraId="1F85A3AB">
      <w:pPr>
        <w:keepNext w:val="0"/>
        <w:keepLines w:val="0"/>
        <w:pageBreakBefore w:val="0"/>
        <w:widowControl w:val="0"/>
        <w:wordWrap/>
        <w:overflowPunct/>
        <w:topLinePunct/>
        <w:autoSpaceDE w:val="0"/>
        <w:bidi w:val="0"/>
        <w:adjustRightInd w:val="0"/>
        <w:snapToGrid w:val="0"/>
        <w:spacing w:line="360" w:lineRule="auto"/>
        <w:jc w:val="left"/>
        <w:rPr>
          <w:rFonts w:ascii="宋体" w:hAnsi="宋体" w:eastAsia="宋体" w:cs="宋体"/>
          <w:b/>
          <w:szCs w:val="21"/>
        </w:rPr>
      </w:pPr>
    </w:p>
    <w:p w14:paraId="31A34953">
      <w:pPr>
        <w:keepNext w:val="0"/>
        <w:keepLines w:val="0"/>
        <w:pageBreakBefore w:val="0"/>
        <w:widowControl w:val="0"/>
        <w:wordWrap/>
        <w:overflowPunct/>
        <w:topLinePunct/>
        <w:autoSpaceDE w:val="0"/>
        <w:bidi w:val="0"/>
        <w:adjustRightInd w:val="0"/>
        <w:snapToGrid w:val="0"/>
        <w:spacing w:line="360" w:lineRule="auto"/>
        <w:jc w:val="left"/>
        <w:rPr>
          <w:rFonts w:ascii="宋体" w:hAnsi="宋体" w:eastAsia="宋体" w:cs="宋体"/>
          <w:b/>
          <w:szCs w:val="21"/>
        </w:rPr>
      </w:pPr>
    </w:p>
    <w:p w14:paraId="600B5A40">
      <w:pPr>
        <w:keepNext w:val="0"/>
        <w:keepLines w:val="0"/>
        <w:pageBreakBefore w:val="0"/>
        <w:widowControl w:val="0"/>
        <w:wordWrap/>
        <w:overflowPunct/>
        <w:bidi w:val="0"/>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2D0E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C7503">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5C7503">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mMzIyYWUwMzQ3NzkxYmRjMTBjZGQ5NTY4MWU5YzUifQ=="/>
  </w:docVars>
  <w:rsids>
    <w:rsidRoot w:val="00D227F1"/>
    <w:rsid w:val="000F7C03"/>
    <w:rsid w:val="0031364D"/>
    <w:rsid w:val="003A10D3"/>
    <w:rsid w:val="003A163A"/>
    <w:rsid w:val="004837C4"/>
    <w:rsid w:val="00526DE9"/>
    <w:rsid w:val="0055300D"/>
    <w:rsid w:val="007059AA"/>
    <w:rsid w:val="009F38E3"/>
    <w:rsid w:val="00A4249C"/>
    <w:rsid w:val="00C566BB"/>
    <w:rsid w:val="00CA048E"/>
    <w:rsid w:val="00D227F1"/>
    <w:rsid w:val="00E04639"/>
    <w:rsid w:val="08327A43"/>
    <w:rsid w:val="13F73B69"/>
    <w:rsid w:val="19823668"/>
    <w:rsid w:val="46E22785"/>
    <w:rsid w:val="483B47F6"/>
    <w:rsid w:val="48897310"/>
    <w:rsid w:val="4C206F78"/>
    <w:rsid w:val="50F50413"/>
    <w:rsid w:val="6A7E546E"/>
    <w:rsid w:val="78F34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index 9"/>
    <w:basedOn w:val="1"/>
    <w:next w:val="1"/>
    <w:qFormat/>
    <w:uiPriority w:val="0"/>
    <w:pPr>
      <w:ind w:left="3360"/>
      <w:jc w:val="left"/>
    </w:pPr>
  </w:style>
  <w:style w:type="paragraph" w:styleId="3">
    <w:name w:val="Body Text"/>
    <w:basedOn w:val="1"/>
    <w:qFormat/>
    <w:uiPriority w:val="0"/>
    <w:rPr>
      <w:rFonts w:ascii="仿宋" w:hAnsi="仿宋" w:eastAsia="仿宋" w:cs="仿宋"/>
      <w:sz w:val="27"/>
      <w:szCs w:val="27"/>
    </w:rPr>
  </w:style>
  <w:style w:type="paragraph" w:styleId="4">
    <w:name w:val="footer"/>
    <w:basedOn w:val="1"/>
    <w:semiHidden/>
    <w:unhideWhenUsed/>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Title"/>
    <w:basedOn w:val="1"/>
    <w:next w:val="1"/>
    <w:link w:val="11"/>
    <w:qFormat/>
    <w:uiPriority w:val="10"/>
    <w:pPr>
      <w:spacing w:before="240" w:after="60"/>
      <w:jc w:val="center"/>
      <w:outlineLvl w:val="0"/>
    </w:pPr>
    <w:rPr>
      <w:rFonts w:asciiTheme="majorHAnsi" w:hAnsiTheme="majorHAnsi" w:eastAsiaTheme="majorEastAsia" w:cstheme="majorBidi"/>
      <w:b/>
      <w:bCs/>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标题 Char"/>
    <w:basedOn w:val="10"/>
    <w:link w:val="7"/>
    <w:qFormat/>
    <w:uiPriority w:val="10"/>
    <w:rPr>
      <w:rFonts w:asciiTheme="majorHAnsi" w:hAnsiTheme="majorHAnsi" w:eastAsiaTheme="majorEastAsia" w:cstheme="majorBidi"/>
      <w:b/>
      <w:bCs/>
      <w:sz w:val="32"/>
      <w:szCs w:val="32"/>
      <w14:ligatures w14:val="none"/>
    </w:rPr>
  </w:style>
  <w:style w:type="paragraph" w:styleId="12">
    <w:name w:val="List Paragraph"/>
    <w:basedOn w:val="1"/>
    <w:autoRedefine/>
    <w:qFormat/>
    <w:uiPriority w:val="34"/>
    <w:pPr>
      <w:ind w:firstLine="420" w:firstLineChars="200"/>
    </w:pPr>
    <w:rPr>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3757</Words>
  <Characters>3938</Characters>
  <Lines>29</Lines>
  <Paragraphs>8</Paragraphs>
  <TotalTime>29</TotalTime>
  <ScaleCrop>false</ScaleCrop>
  <LinksUpToDate>false</LinksUpToDate>
  <CharactersWithSpaces>3943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2024-07-25T07:25:00Z</dcterms:created>
  <dc:creator>admin</dc:creator>
  <cp:lastModifiedBy>na。娜</cp:lastModifiedBy>
  <cp:lastPrinted>2024-09-03T09:09:00Z</cp:lastPrinted>
  <dcterms:modified xsi:type="dcterms:W3CDTF">2024-09-03T10:03:16Z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0E19910A1D094F56884263FC413ABC46_13</vt:lpwstr>
  </property>
</Properties>
</file>