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4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  <w:t>附件2</w:t>
      </w:r>
    </w:p>
    <w:p w14:paraId="41D9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shd w:val="clear" w:color="auto" w:fill="FFFFFF"/>
          <w:lang w:val="en-US" w:eastAsia="zh-CN"/>
        </w:rPr>
        <w:t>2026年度定点广告服务商遴选条件审查表</w:t>
      </w:r>
    </w:p>
    <w:p w14:paraId="4CDF42C1">
      <w:pPr>
        <w:pStyle w:val="2"/>
        <w:spacing w:before="1"/>
        <w:rPr>
          <w:b/>
          <w:sz w:val="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798"/>
        <w:gridCol w:w="2617"/>
        <w:gridCol w:w="1438"/>
        <w:gridCol w:w="3352"/>
      </w:tblGrid>
      <w:tr w14:paraId="3D860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14" w:type="dxa"/>
            <w:vAlign w:val="center"/>
          </w:tcPr>
          <w:p w14:paraId="76A69969">
            <w:pPr>
              <w:pStyle w:val="5"/>
              <w:ind w:right="272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</w:t>
            </w:r>
            <w:r>
              <w:rPr>
                <w:sz w:val="21"/>
              </w:rPr>
              <w:t>序号</w:t>
            </w:r>
          </w:p>
        </w:tc>
        <w:tc>
          <w:tcPr>
            <w:tcW w:w="4415" w:type="dxa"/>
            <w:gridSpan w:val="2"/>
            <w:vAlign w:val="center"/>
          </w:tcPr>
          <w:p w14:paraId="28C6DEDF">
            <w:pPr>
              <w:pStyle w:val="5"/>
              <w:ind w:right="1754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                </w:t>
            </w:r>
            <w:r>
              <w:rPr>
                <w:sz w:val="21"/>
              </w:rPr>
              <w:t>遴选条件</w:t>
            </w:r>
          </w:p>
        </w:tc>
        <w:tc>
          <w:tcPr>
            <w:tcW w:w="1438" w:type="dxa"/>
            <w:vAlign w:val="center"/>
          </w:tcPr>
          <w:p w14:paraId="392D3C40">
            <w:pPr>
              <w:pStyle w:val="5"/>
              <w:spacing w:before="10"/>
              <w:jc w:val="center"/>
              <w:rPr>
                <w:rFonts w:ascii="宋体" w:hAnsi="宋体" w:eastAsia="宋体" w:cs="宋体"/>
                <w:spacing w:val="-12"/>
                <w:sz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</w:rPr>
              <w:t>符合条件打√</w:t>
            </w:r>
          </w:p>
          <w:p w14:paraId="2C34056A">
            <w:pPr>
              <w:pStyle w:val="5"/>
              <w:spacing w:before="10"/>
              <w:jc w:val="center"/>
              <w:rPr>
                <w:sz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</w:rPr>
              <w:t>否则</w:t>
            </w:r>
            <w:r>
              <w:rPr>
                <w:spacing w:val="-12"/>
                <w:sz w:val="21"/>
              </w:rPr>
              <w:t>打×</w:t>
            </w:r>
          </w:p>
        </w:tc>
        <w:tc>
          <w:tcPr>
            <w:tcW w:w="3352" w:type="dxa"/>
            <w:vAlign w:val="center"/>
          </w:tcPr>
          <w:p w14:paraId="7618A56B">
            <w:pPr>
              <w:pStyle w:val="5"/>
              <w:spacing w:before="4"/>
              <w:ind w:left="80" w:right="26"/>
              <w:jc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证明材料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sz w:val="21"/>
              </w:rPr>
              <w:t>复印件加盖公章并按顺序装订，原件备查</w:t>
            </w:r>
            <w:r>
              <w:rPr>
                <w:rFonts w:hint="eastAsia"/>
                <w:sz w:val="21"/>
                <w:lang w:eastAsia="zh-CN"/>
              </w:rPr>
              <w:t>）</w:t>
            </w:r>
          </w:p>
        </w:tc>
      </w:tr>
      <w:tr w14:paraId="1B65E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1014" w:type="dxa"/>
            <w:vMerge w:val="restart"/>
            <w:vAlign w:val="center"/>
          </w:tcPr>
          <w:p w14:paraId="0698B908">
            <w:pPr>
              <w:pStyle w:val="5"/>
              <w:spacing w:before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798" w:type="dxa"/>
            <w:vMerge w:val="restart"/>
            <w:vAlign w:val="center"/>
          </w:tcPr>
          <w:p w14:paraId="34754697">
            <w:pPr>
              <w:pStyle w:val="5"/>
              <w:spacing w:before="19" w:line="270" w:lineRule="atLeast"/>
              <w:ind w:left="104" w:right="9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符合《中华人民共和国政府采购法》第二十二条的规定要求</w:t>
            </w:r>
          </w:p>
        </w:tc>
        <w:tc>
          <w:tcPr>
            <w:tcW w:w="2617" w:type="dxa"/>
            <w:vAlign w:val="center"/>
          </w:tcPr>
          <w:p w14:paraId="60C66059">
            <w:pPr>
              <w:pStyle w:val="5"/>
              <w:spacing w:before="19" w:line="270" w:lineRule="atLeast"/>
              <w:ind w:left="104" w:right="9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具有独立承担民事责任的能力</w:t>
            </w:r>
          </w:p>
        </w:tc>
        <w:tc>
          <w:tcPr>
            <w:tcW w:w="1438" w:type="dxa"/>
          </w:tcPr>
          <w:p w14:paraId="581904BD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Align w:val="center"/>
          </w:tcPr>
          <w:p w14:paraId="2B86B706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(1)企业法人证书</w:t>
            </w:r>
          </w:p>
          <w:p w14:paraId="58D09CC9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(2)“信用中国”网站的“信用服务”查询结果截图</w:t>
            </w:r>
          </w:p>
          <w:p w14:paraId="189C567F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(3)《营业执照》</w:t>
            </w:r>
          </w:p>
        </w:tc>
      </w:tr>
      <w:tr w14:paraId="4602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792234C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435565A8">
            <w:pPr>
              <w:pStyle w:val="5"/>
              <w:spacing w:before="19" w:line="270" w:lineRule="atLeast"/>
              <w:ind w:left="104" w:right="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2617" w:type="dxa"/>
            <w:vAlign w:val="center"/>
          </w:tcPr>
          <w:p w14:paraId="4861801B">
            <w:pPr>
              <w:pStyle w:val="5"/>
              <w:spacing w:before="19" w:line="270" w:lineRule="atLeast"/>
              <w:ind w:left="104" w:right="9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具有良好的商业信誉和健全的财务会计制度</w:t>
            </w:r>
          </w:p>
        </w:tc>
        <w:tc>
          <w:tcPr>
            <w:tcW w:w="1438" w:type="dxa"/>
          </w:tcPr>
          <w:p w14:paraId="37FCD970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3352" w:type="dxa"/>
            <w:vAlign w:val="center"/>
          </w:tcPr>
          <w:p w14:paraId="602DF5D0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以下平台的查询记录截图：</w:t>
            </w:r>
          </w:p>
          <w:p w14:paraId="3F651394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（1）中国裁判文书网站</w:t>
            </w:r>
          </w:p>
          <w:p w14:paraId="091BED19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（2）“信用中国”网站</w:t>
            </w:r>
          </w:p>
          <w:p w14:paraId="35FFCA56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）中国政府采购网的“政府采购严重违法失信为记录名单”</w:t>
            </w:r>
          </w:p>
          <w:p w14:paraId="6B1DA319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）中国市场监管行政处罚文书网</w:t>
            </w:r>
          </w:p>
          <w:p w14:paraId="10F545D0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（5）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国家企业信用信息公示系统</w:t>
            </w:r>
          </w:p>
        </w:tc>
      </w:tr>
      <w:tr w14:paraId="3450E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76ECDBC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215F0D46">
            <w:pPr>
              <w:pStyle w:val="5"/>
              <w:spacing w:before="19" w:line="270" w:lineRule="atLeast"/>
              <w:ind w:left="104" w:right="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2617" w:type="dxa"/>
            <w:vAlign w:val="center"/>
          </w:tcPr>
          <w:p w14:paraId="399891B3">
            <w:pPr>
              <w:pStyle w:val="5"/>
              <w:spacing w:before="19" w:line="270" w:lineRule="atLeast"/>
              <w:ind w:left="104" w:right="9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有依法缴纳税收和社会保障资金的良好记录</w:t>
            </w:r>
          </w:p>
        </w:tc>
        <w:tc>
          <w:tcPr>
            <w:tcW w:w="1438" w:type="dxa"/>
          </w:tcPr>
          <w:p w14:paraId="48FE0231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3352" w:type="dxa"/>
            <w:vAlign w:val="center"/>
          </w:tcPr>
          <w:p w14:paraId="16E2CD38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出具上年度纳税信用评价信息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复印件加盖公章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以及近6个月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内至少1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个月缴纳社会保障资金的记录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复印件加盖公章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）</w:t>
            </w:r>
          </w:p>
        </w:tc>
      </w:tr>
      <w:tr w14:paraId="6C00B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 w14:paraId="35BDABD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4D0D3781">
            <w:pPr>
              <w:pStyle w:val="5"/>
              <w:spacing w:before="19" w:line="270" w:lineRule="atLeast"/>
              <w:ind w:left="104" w:right="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2617" w:type="dxa"/>
            <w:vAlign w:val="center"/>
          </w:tcPr>
          <w:p w14:paraId="269FE1EF">
            <w:pPr>
              <w:pStyle w:val="5"/>
              <w:spacing w:before="19" w:line="270" w:lineRule="atLeast"/>
              <w:ind w:left="104" w:right="9"/>
              <w:jc w:val="both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在经营活动中没有违法记录</w:t>
            </w:r>
          </w:p>
        </w:tc>
        <w:tc>
          <w:tcPr>
            <w:tcW w:w="1438" w:type="dxa"/>
          </w:tcPr>
          <w:p w14:paraId="3E8F649A">
            <w:pPr>
              <w:pStyle w:val="5"/>
              <w:spacing w:before="147" w:line="252" w:lineRule="auto"/>
              <w:ind w:right="169"/>
              <w:jc w:val="both"/>
              <w:rPr>
                <w:rFonts w:ascii="宋体" w:hAnsi="宋体" w:eastAsia="宋体" w:cs="宋体"/>
                <w:sz w:val="21"/>
              </w:rPr>
            </w:pPr>
          </w:p>
        </w:tc>
        <w:tc>
          <w:tcPr>
            <w:tcW w:w="3352" w:type="dxa"/>
            <w:vAlign w:val="center"/>
          </w:tcPr>
          <w:p w14:paraId="65FCEA75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国家企业信用信息公示系统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当地政府部门或相关监管机构的官方网站等平台的查询结果</w:t>
            </w:r>
          </w:p>
          <w:p w14:paraId="1CF68F6B">
            <w:pPr>
              <w:pStyle w:val="5"/>
              <w:spacing w:line="235" w:lineRule="auto"/>
              <w:ind w:left="104" w:right="1" w:firstLine="9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上一合同周期内合作的</w:t>
            </w:r>
            <w:r>
              <w:rPr>
                <w:rFonts w:hint="eastAsia" w:cs="宋体"/>
                <w:sz w:val="21"/>
                <w:lang w:val="en-US" w:eastAsia="zh-CN"/>
              </w:rPr>
              <w:t>单位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未发生不良</w:t>
            </w:r>
            <w:r>
              <w:rPr>
                <w:rFonts w:hint="eastAsia" w:cs="宋体"/>
                <w:sz w:val="21"/>
                <w:lang w:val="en-US" w:eastAsia="zh-CN"/>
              </w:rPr>
              <w:t>舆情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事件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我院</w:t>
            </w:r>
            <w:r>
              <w:rPr>
                <w:rFonts w:hint="default" w:ascii="宋体" w:hAnsi="宋体" w:eastAsia="宋体" w:cs="宋体"/>
                <w:sz w:val="21"/>
                <w:lang w:val="en-US" w:eastAsia="zh-CN"/>
              </w:rPr>
              <w:t>记录为参考，企业此项不必提供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）</w:t>
            </w:r>
          </w:p>
        </w:tc>
      </w:tr>
      <w:tr w14:paraId="33F02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014" w:type="dxa"/>
            <w:vAlign w:val="center"/>
          </w:tcPr>
          <w:p w14:paraId="66850936">
            <w:pPr>
              <w:pStyle w:val="5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</w:t>
            </w:r>
          </w:p>
        </w:tc>
        <w:tc>
          <w:tcPr>
            <w:tcW w:w="4415" w:type="dxa"/>
            <w:gridSpan w:val="2"/>
            <w:vAlign w:val="center"/>
          </w:tcPr>
          <w:p w14:paraId="06B49112">
            <w:pPr>
              <w:pStyle w:val="5"/>
              <w:spacing w:before="19" w:line="270" w:lineRule="atLeast"/>
              <w:ind w:left="104" w:right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单位负责人为同一人或者存在直接控股、管理关系的不同</w:t>
            </w:r>
            <w:r>
              <w:rPr>
                <w:rFonts w:hint="eastAsia" w:cs="宋体"/>
                <w:sz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商不得同时参加遴选活动</w:t>
            </w:r>
          </w:p>
        </w:tc>
        <w:tc>
          <w:tcPr>
            <w:tcW w:w="1438" w:type="dxa"/>
            <w:vAlign w:val="center"/>
          </w:tcPr>
          <w:p w14:paraId="3E863DE7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Align w:val="center"/>
          </w:tcPr>
          <w:p w14:paraId="5FF2D5FF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医疗机构人员审核</w:t>
            </w:r>
          </w:p>
        </w:tc>
      </w:tr>
      <w:tr w14:paraId="4CCC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14" w:type="dxa"/>
            <w:vMerge w:val="restart"/>
            <w:vAlign w:val="center"/>
          </w:tcPr>
          <w:p w14:paraId="3C97680E">
            <w:pPr>
              <w:pStyle w:val="5"/>
              <w:spacing w:before="148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3</w:t>
            </w:r>
          </w:p>
        </w:tc>
        <w:tc>
          <w:tcPr>
            <w:tcW w:w="1798" w:type="dxa"/>
            <w:vMerge w:val="restart"/>
            <w:vAlign w:val="center"/>
          </w:tcPr>
          <w:p w14:paraId="220FAC3E">
            <w:pPr>
              <w:pStyle w:val="5"/>
              <w:spacing w:line="235" w:lineRule="auto"/>
              <w:ind w:left="104" w:right="1" w:firstLine="9"/>
              <w:jc w:val="both"/>
              <w:rPr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企业服务承诺</w:t>
            </w:r>
          </w:p>
        </w:tc>
        <w:tc>
          <w:tcPr>
            <w:tcW w:w="2617" w:type="dxa"/>
            <w:vAlign w:val="center"/>
          </w:tcPr>
          <w:p w14:paraId="7B89EF23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cs="宋体"/>
                <w:sz w:val="21"/>
                <w:lang w:val="en-US" w:eastAsia="zh-CN"/>
              </w:rPr>
              <w:t>广告物料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的质量保证书</w:t>
            </w:r>
          </w:p>
        </w:tc>
        <w:tc>
          <w:tcPr>
            <w:tcW w:w="1438" w:type="dxa"/>
            <w:vAlign w:val="center"/>
          </w:tcPr>
          <w:p w14:paraId="1B6C4739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Merge w:val="restart"/>
            <w:vAlign w:val="center"/>
          </w:tcPr>
          <w:p w14:paraId="622B9954">
            <w:pPr>
              <w:pStyle w:val="5"/>
              <w:spacing w:line="235" w:lineRule="auto"/>
              <w:ind w:left="104" w:right="1" w:firstLine="9"/>
              <w:jc w:val="both"/>
              <w:rPr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提供详细服务承诺，加盖企业公章</w:t>
            </w:r>
          </w:p>
        </w:tc>
      </w:tr>
      <w:tr w14:paraId="475BB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</w:tcPr>
          <w:p w14:paraId="54DB8E7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15FB478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7" w:type="dxa"/>
          </w:tcPr>
          <w:p w14:paraId="0F74BAB4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项目响应速度、</w:t>
            </w:r>
            <w:r>
              <w:rPr>
                <w:rFonts w:hint="eastAsia" w:cs="宋体"/>
                <w:sz w:val="21"/>
                <w:lang w:val="en-US" w:eastAsia="zh-CN"/>
              </w:rPr>
              <w:t>广告物料设计制作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的及时性的保证</w:t>
            </w:r>
          </w:p>
        </w:tc>
        <w:tc>
          <w:tcPr>
            <w:tcW w:w="1438" w:type="dxa"/>
          </w:tcPr>
          <w:p w14:paraId="73D61AD1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Merge w:val="continue"/>
            <w:tcBorders>
              <w:top w:val="nil"/>
            </w:tcBorders>
          </w:tcPr>
          <w:p w14:paraId="7103EF3E">
            <w:pPr>
              <w:jc w:val="both"/>
              <w:rPr>
                <w:sz w:val="2"/>
                <w:szCs w:val="2"/>
              </w:rPr>
            </w:pPr>
          </w:p>
        </w:tc>
      </w:tr>
      <w:tr w14:paraId="2CB64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14" w:type="dxa"/>
            <w:vMerge w:val="continue"/>
            <w:tcBorders>
              <w:top w:val="nil"/>
            </w:tcBorders>
          </w:tcPr>
          <w:p w14:paraId="1E1F34C3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</w:tcPr>
          <w:p w14:paraId="7F0BBB1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617" w:type="dxa"/>
          </w:tcPr>
          <w:p w14:paraId="2059F736">
            <w:pPr>
              <w:pStyle w:val="5"/>
              <w:spacing w:line="235" w:lineRule="auto"/>
              <w:ind w:left="104" w:right="1" w:firstLine="9"/>
              <w:jc w:val="both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其他自主服务承诺方案</w:t>
            </w:r>
          </w:p>
        </w:tc>
        <w:tc>
          <w:tcPr>
            <w:tcW w:w="1438" w:type="dxa"/>
          </w:tcPr>
          <w:p w14:paraId="55F253E9">
            <w:pPr>
              <w:pStyle w:val="5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352" w:type="dxa"/>
            <w:vMerge w:val="continue"/>
            <w:tcBorders>
              <w:top w:val="nil"/>
            </w:tcBorders>
          </w:tcPr>
          <w:p w14:paraId="280069F8">
            <w:pPr>
              <w:jc w:val="both"/>
              <w:rPr>
                <w:sz w:val="2"/>
                <w:szCs w:val="2"/>
              </w:rPr>
            </w:pPr>
          </w:p>
        </w:tc>
      </w:tr>
      <w:tr w14:paraId="1B8B6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014" w:type="dxa"/>
            <w:vAlign w:val="center"/>
          </w:tcPr>
          <w:p w14:paraId="0B1E7CC7">
            <w:pPr>
              <w:pStyle w:val="5"/>
              <w:spacing w:before="36" w:line="280" w:lineRule="atLeast"/>
              <w:ind w:left="187" w:right="173"/>
              <w:jc w:val="center"/>
              <w:rPr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医疗机构复核结果</w:t>
            </w:r>
          </w:p>
        </w:tc>
        <w:tc>
          <w:tcPr>
            <w:tcW w:w="9205" w:type="dxa"/>
            <w:gridSpan w:val="4"/>
            <w:vAlign w:val="center"/>
          </w:tcPr>
          <w:p w14:paraId="1917DFC0">
            <w:pPr>
              <w:pStyle w:val="5"/>
              <w:tabs>
                <w:tab w:val="left" w:pos="3720"/>
              </w:tabs>
              <w:spacing w:before="1"/>
              <w:jc w:val="center"/>
              <w:rPr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该配送企业是否能参与遴选：是口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否口</w:t>
            </w:r>
          </w:p>
        </w:tc>
      </w:tr>
    </w:tbl>
    <w:p w14:paraId="3F45AA47"/>
    <w:sectPr>
      <w:pgSz w:w="11906" w:h="16838"/>
      <w:pgMar w:top="1582" w:right="442" w:bottom="278" w:left="5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93B89"/>
    <w:rsid w:val="19AE22C1"/>
    <w:rsid w:val="19E5102F"/>
    <w:rsid w:val="2D041805"/>
    <w:rsid w:val="60193B89"/>
    <w:rsid w:val="72B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557</Characters>
  <Lines>0</Lines>
  <Paragraphs>0</Paragraphs>
  <TotalTime>4</TotalTime>
  <ScaleCrop>false</ScaleCrop>
  <LinksUpToDate>false</LinksUpToDate>
  <CharactersWithSpaces>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2024-12-17T02:53:00Z</dcterms:created>
  <dc:creator>dw</dc:creator>
  <cp:lastModifiedBy>囧司徒</cp:lastModifiedBy>
  <dcterms:modified xsi:type="dcterms:W3CDTF">2026-05-07T08:35:36Z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B567EB519F75416BA15682D1EEE2B2AE_11</vt:lpwstr>
  </property>
  <property fmtid="{D5CDD505-2E9C-101B-9397-08002B2CF9AE}" pid="4" name="KSOTemplateDocerSaveRecord">
    <vt:lpwstr>eyJoZGlkIjoiMTg3NmYyM2E0OTJjZmJlM2NiNmFmMDhmMTJiYjY5ZDEiLCJ1c2VySWQiOiIxMTY0MzE5MjYzIn0=</vt:lpwstr>
  </property>
</Properties>
</file>