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635A">
      <w:pP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附件1：服务清单要求列表</w:t>
      </w:r>
    </w:p>
    <w:tbl>
      <w:tblPr>
        <w:tblStyle w:val="2"/>
        <w:tblW w:w="10065" w:type="dxa"/>
        <w:tblInd w:w="-6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8430"/>
      </w:tblGrid>
      <w:tr w14:paraId="6815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03E4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服务模块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AC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服务描述</w:t>
            </w:r>
          </w:p>
        </w:tc>
      </w:tr>
      <w:tr w14:paraId="351F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08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视频/图文舆情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41B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抖音、今日头条、微博三大舆情主要阵地平台数据接入，全量数据监测，快速高效。全自动采集、存储和计算网上网下全域数据，实现舆情信息源全覆盖，包括抖音、今日头条、微博、快手、B站、小红书、微信视频号、微信公众号、懂车帝、新闻网站、论坛、贴吧、知道、百科、博客、主流新闻APP端、电子报刊、主流网络视频、主流搜索引擎聚合等全域信息源。实时覆盖全网发文平台、数据监测预警不漏失。</w:t>
            </w:r>
          </w:p>
        </w:tc>
      </w:tr>
      <w:tr w14:paraId="58E8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22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舆情搜索</w:t>
            </w:r>
          </w:p>
        </w:tc>
        <w:tc>
          <w:tcPr>
            <w:tcW w:w="8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BF4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通过关键词实时搜索某个时间段内的短视频或者图文的相关信息。</w:t>
            </w:r>
          </w:p>
        </w:tc>
      </w:tr>
      <w:tr w14:paraId="24C9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6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AA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系统账号</w:t>
            </w:r>
          </w:p>
        </w:tc>
        <w:tc>
          <w:tcPr>
            <w:tcW w:w="8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AB1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提供电脑平台的系统登录账号2个</w:t>
            </w:r>
          </w:p>
        </w:tc>
      </w:tr>
      <w:tr w14:paraId="3D6D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D721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C7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提供“舆情”手机软件（支持android和IOS两个版本）的登录账号</w:t>
            </w:r>
          </w:p>
        </w:tc>
      </w:tr>
      <w:tr w14:paraId="048D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8A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舆情预警</w:t>
            </w:r>
          </w:p>
        </w:tc>
        <w:tc>
          <w:tcPr>
            <w:tcW w:w="8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91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提供重要舆情信息的自动预警（支持微信、企微、邮件、手机客户端push、web页面弹窗等方式）</w:t>
            </w:r>
          </w:p>
        </w:tc>
      </w:tr>
      <w:tr w14:paraId="6842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6E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舆情大屏</w:t>
            </w:r>
          </w:p>
        </w:tc>
        <w:tc>
          <w:tcPr>
            <w:tcW w:w="8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6BD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数据大屏，可按照设置的声誉洞察方案展示数据</w:t>
            </w:r>
          </w:p>
        </w:tc>
      </w:tr>
      <w:tr w14:paraId="1086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4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舆情简报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49D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支持用户挑选重要舆情信息并一键生成图文并茂的舆情监测简报（支持自定义模版），可通过Word、PDF、Excel、短信、邮件等形式输出报告</w:t>
            </w:r>
          </w:p>
        </w:tc>
      </w:tr>
      <w:tr w14:paraId="0A84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1E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方案监测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A2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自定义监测需求通过全文信息匹配、信源定位、条件筛选等多重功设定实现对平台全量数据的自动监测呈现。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包含1套方案，100个关键字。排除词不计算关键字数量。</w:t>
            </w:r>
          </w:p>
        </w:tc>
      </w:tr>
      <w:tr w14:paraId="1B87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14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数据看板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A62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自定义时间跨度，可视化呈现舆情趋势分析、情感分析、地域分析、信息内容分类统计内容高频词统计、重点账号与重点负面信息提取等满足客户多种分析需求。</w:t>
            </w:r>
          </w:p>
        </w:tc>
      </w:tr>
      <w:tr w14:paraId="265E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E4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报告管理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E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自定义配置信息匹配条件键生成周期性日报、周报、月报，或单次报告实现舆情信息的定期总结为客户汇报提供参考。</w:t>
            </w:r>
          </w:p>
        </w:tc>
      </w:tr>
      <w:tr w14:paraId="2D29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5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舆情分析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A2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系统支持和对抖音平台数据进行分析，生成分析报告，维度丰富，可满足客户对报告的需求。</w:t>
            </w:r>
          </w:p>
        </w:tc>
      </w:tr>
      <w:tr w14:paraId="5D4E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AI报告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85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出具季度及年度AI分析报告。</w:t>
            </w:r>
          </w:p>
        </w:tc>
      </w:tr>
      <w:tr w14:paraId="2A12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C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我的收藏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1D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通过收藏夹功能可以把平时发现的重点舆情信息保存起来，并且可以保存下载视频，以备不时之需。</w:t>
            </w:r>
          </w:p>
        </w:tc>
      </w:tr>
      <w:tr w14:paraId="4DEF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2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系统设置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8C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提供通讯录管理、信息导出记录、推送记录设置。</w:t>
            </w:r>
          </w:p>
        </w:tc>
      </w:tr>
      <w:tr w14:paraId="785F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8A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热搜监测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967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提供抖音、微博、头条、快手等平台的热搜榜单，客户可实时查看各平台榜单。</w:t>
            </w:r>
          </w:p>
        </w:tc>
      </w:tr>
      <w:tr w14:paraId="6808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22AA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抖音事件分析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EAA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抖音平台数据报告分析</w:t>
            </w:r>
          </w:p>
        </w:tc>
      </w:tr>
      <w:tr w14:paraId="5AB7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03DE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平台限流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CC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通过平台规则，做技术干预处理，限制传播。</w:t>
            </w:r>
          </w:p>
        </w:tc>
      </w:tr>
      <w:tr w14:paraId="4AAE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DE0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信息优化</w:t>
            </w:r>
          </w:p>
        </w:tc>
        <w:tc>
          <w:tcPr>
            <w:tcW w:w="843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BFAA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通过平台规则，做技术干预处理，404或者下架。需以实际评估报价为准</w:t>
            </w:r>
          </w:p>
        </w:tc>
      </w:tr>
    </w:tbl>
    <w:p w14:paraId="57A18022">
      <w:pPr>
        <w:jc w:val="both"/>
        <w:rPr>
          <w:sz w:val="20"/>
          <w:szCs w:val="22"/>
          <w:bdr w:val="single" w:color="000000" w:sz="4" w:space="0"/>
        </w:rPr>
      </w:pPr>
    </w:p>
    <w:p w14:paraId="240C5084">
      <w:bookmarkStart w:id="0" w:name="_GoBack"/>
      <w:bookmarkEnd w:id="0"/>
    </w:p>
    <w:sectPr>
      <w:pgSz w:w="11906" w:h="16838"/>
      <w:pgMar w:top="1553" w:right="1860" w:bottom="161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E253C"/>
    <w:rsid w:val="22D075AD"/>
    <w:rsid w:val="297B189A"/>
    <w:rsid w:val="7257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926</Characters>
  <Lines>0</Lines>
  <Paragraphs>0</Paragraphs>
  <TotalTime>19</TotalTime>
  <ScaleCrop>false</ScaleCrop>
  <LinksUpToDate>false</LinksUpToDate>
  <CharactersWithSpaces>926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2025-03-03T07:39:00Z</dcterms:created>
  <dc:creator>Administrator</dc:creator>
  <cp:lastModifiedBy>玉林市中西医结合骨科医院</cp:lastModifiedBy>
  <dcterms:modified xsi:type="dcterms:W3CDTF">2025-03-03T08:05:02Z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eyJoZGlkIjoiMWUwMWM2MjE5YmNhMmMzZDA0ZmQyOGQzMzRhMTVhMDgiLCJ1c2VySWQiOiIxNjc4NzA1Nzk5In0=</vt:lpwstr>
  </property>
  <property fmtid="{D5CDD505-2E9C-101B-9397-08002B2CF9AE}" pid="4" name="ICV">
    <vt:lpwstr>BC8B019CE4944C95AC3281BE99EF0892_13</vt:lpwstr>
  </property>
</Properties>
</file>