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47A71">
      <w:pPr>
        <w:pStyle w:val="8"/>
        <w:framePr w:wrap="auto" w:vAnchor="margin" w:hAnchor="text" w:yAlign="inline"/>
        <w:suppressAutoHyphens/>
        <w:spacing w:before="0" w:after="322" w:line="24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</w:rPr>
      </w:pPr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《玉林市中西医结合骨科医院专属适宜技术推广管理系统》</w:t>
      </w:r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en-US" w:eastAsia="zh-CN"/>
        </w:rPr>
        <w:t>定制开发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技术参数</w:t>
      </w:r>
    </w:p>
    <w:p w14:paraId="03FC5204">
      <w:pPr>
        <w:pStyle w:val="8"/>
        <w:framePr w:wrap="auto" w:vAnchor="margin" w:hAnchor="text" w:yAlign="inline"/>
        <w:suppressAutoHyphens/>
        <w:spacing w:before="0" w:after="240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文档版本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rtl w:val="0"/>
        </w:rPr>
        <w:t>1.0</w:t>
      </w:r>
      <w:r>
        <w:rPr>
          <w:rFonts w:hint="eastAsia" w:ascii="方正仿宋_GB2312" w:hAnsi="方正仿宋_GB2312" w:eastAsia="方正仿宋_GB2312" w:cs="方正仿宋_GB231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编制日期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rtl w:val="0"/>
          <w:lang w:val="en-US" w:eastAsia="zh-CN"/>
        </w:rPr>
        <w:t>2025年12月11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日</w:t>
      </w:r>
      <w:r>
        <w:rPr>
          <w:rFonts w:hint="eastAsia" w:ascii="方正仿宋_GB2312" w:hAnsi="方正仿宋_GB2312" w:eastAsia="方正仿宋_GB2312" w:cs="方正仿宋_GB231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适用对象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院所相关部门、软件开发商、系统集成商</w:t>
      </w:r>
    </w:p>
    <w:p w14:paraId="444C5A4C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7B8A974B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default" w:ascii="方正仿宋_GB2312" w:hAnsi="方正仿宋_GB2312" w:eastAsia="方正仿宋_GB2312" w:cs="方正仿宋_GB2312"/>
          <w:b/>
          <w:bCs/>
          <w:sz w:val="36"/>
          <w:szCs w:val="36"/>
          <w:lang w:val="en-US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一、系统概述</w:t>
      </w:r>
    </w:p>
    <w:p w14:paraId="0A6CD290">
      <w:pPr>
        <w:pStyle w:val="8"/>
        <w:framePr w:wrap="auto" w:vAnchor="margin" w:hAnchor="text" w:yAlign="inline"/>
        <w:suppressAutoHyphens/>
        <w:spacing w:before="0" w:after="240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适宜技术推广管理系统是一个集教学管理、科研管理、人员管理等于一体的综合性信息平台，旨在提升教学科研工作的规范化、数字化与智能化水平。</w:t>
      </w:r>
    </w:p>
    <w:p w14:paraId="3B22470E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二、系统设计</w:t>
      </w:r>
    </w:p>
    <w:p w14:paraId="4ABA4DFE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代码结构清晰，需有清晰分层架构（例如视图、视图模型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控制器、服务类、实体类、数据访问等）。若后端基于开源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代码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框架开发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实现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，需保证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所使用相关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框架为最新稳定版，并提供</w:t>
      </w:r>
      <w:r>
        <w:rPr>
          <w:rFonts w:hint="eastAsia" w:ascii="方正仿宋_GB2312" w:hAnsi="方正仿宋_GB2312" w:eastAsia="方正仿宋_GB2312" w:cs="方正仿宋_GB2312"/>
          <w:rtl w:val="0"/>
          <w:lang w:val="zh-CN" w:eastAsia="zh-CN"/>
        </w:rPr>
        <w:t>5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年内无条件安全升级，以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防范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因开源框架漏洞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暴露可能带来的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安全风险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；</w:t>
      </w:r>
    </w:p>
    <w:p w14:paraId="072A429E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数据库设计应结构清晰，数据表设计合理，字段命名规范，有优化设计，如字段类型应有恰当的使用（不可都笼统使用字符串，应按具体情况使用诸如</w:t>
      </w:r>
      <w:r>
        <w:rPr>
          <w:rFonts w:hint="eastAsia" w:ascii="方正仿宋_GB2312" w:hAnsi="方正仿宋_GB2312" w:eastAsia="方正仿宋_GB2312" w:cs="方正仿宋_GB2312"/>
          <w:rtl w:val="0"/>
          <w:lang w:val="zh-CN" w:eastAsia="zh-CN"/>
        </w:rPr>
        <w:t>int/date/decimal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等类型），对于需要经常筛选查询的字段，应酌情考虑设置索引；</w:t>
      </w:r>
    </w:p>
    <w:p w14:paraId="34377F0C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系统提供基于角色的访问控制，可针对具体菜单、按钮操作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控制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权限，部分需要进行数据范围控制的场景需要可设置可见范围。</w:t>
      </w:r>
    </w:p>
    <w:p w14:paraId="55455603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三、用户体验设计</w:t>
      </w:r>
    </w:p>
    <w:p w14:paraId="3803AEF9">
      <w:pPr>
        <w:pStyle w:val="8"/>
        <w:framePr w:wrap="auto" w:vAnchor="margin" w:hAnchor="text" w:yAlign="inline"/>
        <w:numPr>
          <w:ilvl w:val="0"/>
          <w:numId w:val="2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系统应简单易用，功能模块清晰明了；</w:t>
      </w:r>
    </w:p>
    <w:p w14:paraId="6E18BCD2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rtl w:val="0"/>
        </w:rPr>
        <w:t>UI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简约规范，交互统一，使用流畅。</w:t>
      </w:r>
    </w:p>
    <w:p w14:paraId="3519ED95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76853CE6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四、技术架构</w:t>
      </w:r>
    </w:p>
    <w:tbl>
      <w:tblPr>
        <w:tblStyle w:val="4"/>
        <w:tblW w:w="963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4"/>
        <w:gridCol w:w="7664"/>
      </w:tblGrid>
      <w:tr w14:paraId="6889FE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85975E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项目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6C0CC7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技术要求</w:t>
            </w:r>
          </w:p>
        </w:tc>
      </w:tr>
      <w:tr w14:paraId="3372C7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1770F4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系统架构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8BAD19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B/S 模式</w:t>
            </w:r>
          </w:p>
        </w:tc>
      </w:tr>
      <w:tr w14:paraId="1F1A7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15EDCF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浏览器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950F1A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支持Chrome、Edge最新正式版（并在维护期内保证支持最新正式版）</w:t>
            </w:r>
          </w:p>
        </w:tc>
      </w:tr>
      <w:tr w14:paraId="6C6D9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535D49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前端技术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8DE04B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HTML + JavaScript/TypeScript + CSS，前端库可选用jQuery 3.7.x/React 19.x/Vue 3.5.x，UI库可选用Bootstrap 5.x/Ant Design 6.x/Shadcn，以最新稳定版为佳</w:t>
            </w:r>
          </w:p>
        </w:tc>
      </w:tr>
      <w:tr w14:paraId="6954F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4E4167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后端技术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F84D5D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可选用Go 1.20+、Java 21+（OpenJDK，Spring Boot 3.5+）、PHP 8.3+ 或 Node.js 22+，以最新LTS版/稳定版为佳</w:t>
            </w:r>
          </w:p>
        </w:tc>
      </w:tr>
      <w:tr w14:paraId="32D32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F4E11B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数据库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858B95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可选用MySQL 8.1+ 或 PostgreSQL 15+，以最新LTS版/稳定版为佳</w:t>
            </w:r>
          </w:p>
        </w:tc>
      </w:tr>
      <w:tr w14:paraId="49660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398C7E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缓存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28FE34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Redis 7.x，以最新LTS版/稳定版为佳</w:t>
            </w:r>
          </w:p>
        </w:tc>
      </w:tr>
    </w:tbl>
    <w:p w14:paraId="6226F7A3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6D4E97E8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</w:p>
    <w:p w14:paraId="49EA754D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五、性能指标</w:t>
      </w:r>
    </w:p>
    <w:tbl>
      <w:tblPr>
        <w:tblStyle w:val="4"/>
        <w:tblW w:w="9630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3"/>
        <w:gridCol w:w="7647"/>
      </w:tblGrid>
      <w:tr w14:paraId="353FE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3A43E9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指标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6E219C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41BEA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3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B9FF98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并发用户数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21B82D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 xml:space="preserve">支持 ≥ 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00 人同时在线（当网络带宽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和服务器硬件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条件具备时）</w:t>
            </w:r>
          </w:p>
        </w:tc>
      </w:tr>
      <w:tr w14:paraId="238F2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5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0CC33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页面响应时间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AD473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在网络顺畅、服务器负载低时，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一般界面访问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从浏览器请求到服务器响不应超过</w:t>
            </w:r>
            <w:r>
              <w:rPr>
                <w:rFonts w:hint="default" w:ascii="方正仿宋_GB2312" w:hAnsi="方正仿宋_GB2312" w:eastAsia="方正仿宋_GB2312" w:cs="方正仿宋_GB2312"/>
                <w:rtl w:val="0"/>
                <w:lang w:val="en-US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00ms（对于大量数据查询、翻页、导入/导出等操作，或文件上传/下载时不作此要求）</w:t>
            </w:r>
          </w:p>
        </w:tc>
      </w:tr>
    </w:tbl>
    <w:p w14:paraId="74A99012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40812AA7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</w:rPr>
        <w:br w:type="page"/>
      </w:r>
    </w:p>
    <w:p w14:paraId="13B90852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六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、安全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措施</w:t>
      </w:r>
    </w:p>
    <w:tbl>
      <w:tblPr>
        <w:tblStyle w:val="4"/>
        <w:tblW w:w="963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4"/>
        <w:gridCol w:w="7664"/>
      </w:tblGrid>
      <w:tr w14:paraId="12A64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4A13D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指标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C88A88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2B3A1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A77E83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密码传输/存储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E6B9E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不可明文传输/存储密码，对存储的密码使用不易被破解的算法进行处理</w:t>
            </w:r>
          </w:p>
        </w:tc>
      </w:tr>
      <w:tr w14:paraId="63624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8FBD2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安全防护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F7B0E3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系统需有SQL注入、XSS、CSRF攻击的防护处理措施</w:t>
            </w:r>
          </w:p>
        </w:tc>
      </w:tr>
      <w:tr w14:paraId="7DE29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EB2CE6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HTTPS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00E07C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若甲方具备启用HTTPS条件时，需支持配置使用</w:t>
            </w:r>
          </w:p>
        </w:tc>
      </w:tr>
      <w:tr w14:paraId="5EC47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EE5C25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数据备份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F4A227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支持每日自动对数据库进行全量备份，文件增量备份，保留30天</w:t>
            </w:r>
          </w:p>
        </w:tc>
      </w:tr>
      <w:tr w14:paraId="36DC8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EF84A7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日志审计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A0DD36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记录所有写操作日志（含操作人、时间、IP、操作内容），并保存至少90天</w:t>
            </w:r>
          </w:p>
        </w:tc>
      </w:tr>
    </w:tbl>
    <w:p w14:paraId="3810A77F">
      <w:pPr>
        <w:pStyle w:val="8"/>
        <w:framePr w:wrap="auto" w:vAnchor="margin" w:hAnchor="text" w:yAlign="inline"/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</w:rPr>
      </w:pPr>
    </w:p>
    <w:p w14:paraId="324E45EE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1112A790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七、部署与运维</w:t>
      </w:r>
    </w:p>
    <w:tbl>
      <w:tblPr>
        <w:tblStyle w:val="4"/>
        <w:tblW w:w="9630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68"/>
        <w:gridCol w:w="7662"/>
      </w:tblGrid>
      <w:tr w14:paraId="6FE76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20F11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项目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92D3F6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76F29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63B243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服务器环境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A7903A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Alma Linux、Rocky Linux、Ubuntu等最新LTS版/稳定版</w:t>
            </w:r>
          </w:p>
        </w:tc>
      </w:tr>
      <w:tr w14:paraId="63EC1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8BE3FE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最低硬件配置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1BA80F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CPU 8核 / 内存 16GB / 存储 500GB SSD</w:t>
            </w:r>
          </w:p>
        </w:tc>
      </w:tr>
      <w:tr w14:paraId="13D01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6E651F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部署方式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116BE1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私有部署</w:t>
            </w:r>
          </w:p>
        </w:tc>
      </w:tr>
    </w:tbl>
    <w:p w14:paraId="6D51C0A1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3A0A81DB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</w:p>
    <w:p w14:paraId="478D30F1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八、交付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清单</w:t>
      </w:r>
    </w:p>
    <w:p w14:paraId="49AD0A44">
      <w:pPr>
        <w:pStyle w:val="8"/>
        <w:framePr w:wrap="auto" w:vAnchor="margin" w:hAnchor="text" w:yAlign="inline"/>
        <w:numPr>
          <w:ilvl w:val="0"/>
          <w:numId w:val="3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安装包</w:t>
      </w:r>
    </w:p>
    <w:p w14:paraId="3BDC3BC9">
      <w:pPr>
        <w:pStyle w:val="8"/>
        <w:framePr w:wrap="auto" w:vAnchor="margin" w:hAnchor="text" w:yAlign="inline"/>
        <w:numPr>
          <w:ilvl w:val="0"/>
          <w:numId w:val="3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协助共同申报软著</w:t>
      </w:r>
    </w:p>
    <w:p w14:paraId="54909147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用户使用说明书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、安装部署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文档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数据字典文档</w:t>
      </w:r>
    </w:p>
    <w:p w14:paraId="1EB9CAD0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使用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培训</w:t>
      </w:r>
    </w:p>
    <w:p w14:paraId="03C2C8AA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一年免费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技术维护</w:t>
      </w:r>
    </w:p>
    <w:p w14:paraId="1E1CF4F7">
      <w:pPr>
        <w:framePr w:wrap="auto" w:vAnchor="margin" w:hAnchor="text" w:yAlign="inline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br w:type="page"/>
      </w:r>
    </w:p>
    <w:p w14:paraId="25216061">
      <w:pPr>
        <w:pStyle w:val="8"/>
        <w:framePr w:wrap="auto" w:vAnchor="margin" w:hAnchor="text" w:yAlign="inline"/>
        <w:numPr>
          <w:ilvl w:val="0"/>
          <w:numId w:val="4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功能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模块</w:t>
      </w:r>
    </w:p>
    <w:tbl>
      <w:tblPr>
        <w:tblStyle w:val="4"/>
        <w:tblW w:w="9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4"/>
        <w:gridCol w:w="8119"/>
      </w:tblGrid>
      <w:tr w14:paraId="3493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5E8D73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功能模块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3E145F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核心功能</w:t>
            </w:r>
          </w:p>
        </w:tc>
      </w:tr>
      <w:tr w14:paraId="1533D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B1E865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技术管理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8D5978">
            <w:pPr>
              <w:pStyle w:val="8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录入骨科特色适宜技术（正骨手法、中药外洗等），编制数字化操作手册；</w:t>
            </w:r>
          </w:p>
          <w:p w14:paraId="723F6D75">
            <w:pPr>
              <w:pStyle w:val="8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按推广阶段更新技术内容，标注基层适配版本；</w:t>
            </w:r>
          </w:p>
          <w:p w14:paraId="66894ED9">
            <w:pPr>
              <w:pStyle w:val="8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建立技术质控标准库。</w:t>
            </w:r>
          </w:p>
        </w:tc>
      </w:tr>
      <w:tr w14:paraId="3E76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DE9531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线上培训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D4423E">
            <w:pPr>
              <w:pStyle w:val="8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上传技术操作视频、理论课件，支持随时点播；</w:t>
            </w:r>
          </w:p>
          <w:p w14:paraId="0B28E6A7">
            <w:pPr>
              <w:pStyle w:val="8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定期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会议链接管理（以便于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组织专家直播授课与在线答疑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；</w:t>
            </w:r>
          </w:p>
          <w:p w14:paraId="00CECA5D">
            <w:pPr>
              <w:pStyle w:val="8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记录学习进度，生成学习报告。</w:t>
            </w:r>
          </w:p>
        </w:tc>
      </w:tr>
      <w:tr w14:paraId="6152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214F0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推广管理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329C2D">
            <w:pPr>
              <w:pStyle w:val="8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建立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最多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五级推广网络台账（县级协作单位、乡镇对接点、村卫生室）；</w:t>
            </w:r>
          </w:p>
          <w:p w14:paraId="1B371F23">
            <w:pPr>
              <w:pStyle w:val="8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支持管理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术应用数据（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以便于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跟踪技术应用数据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基层应用次数、疗效反馈）；</w:t>
            </w:r>
          </w:p>
          <w:p w14:paraId="08D9F8B4">
            <w:pPr>
              <w:pStyle w:val="8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生成推广进度看板。</w:t>
            </w:r>
          </w:p>
        </w:tc>
      </w:tr>
      <w:tr w14:paraId="5C1D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1233C5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远程指导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C4FBB1">
            <w:pPr>
              <w:pStyle w:val="8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基层人员上传实操视频，申请专家指导；</w:t>
            </w:r>
          </w:p>
          <w:p w14:paraId="211520E9">
            <w:pPr>
              <w:pStyle w:val="8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支持视频会议链接管理（以便于进行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一对一视频连线，实时纠正操作偏差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；</w:t>
            </w:r>
          </w:p>
          <w:p w14:paraId="35F4C5DA">
            <w:pPr>
              <w:pStyle w:val="8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建立技术帮扶结对档案。</w:t>
            </w:r>
          </w:p>
        </w:tc>
      </w:tr>
      <w:tr w14:paraId="1785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513F70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效果评估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24EADD">
            <w:pPr>
              <w:pStyle w:val="8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收集基层技术应用疗效与安全性数据；</w:t>
            </w:r>
          </w:p>
          <w:p w14:paraId="7F47069D">
            <w:pPr>
              <w:pStyle w:val="8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生成区域推广效果报告（覆盖人数、应用率、患者满意度）；</w:t>
            </w:r>
          </w:p>
          <w:p w14:paraId="2693A0EF">
            <w:pPr>
              <w:pStyle w:val="8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支持管理优化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建议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（以便于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识别推广薄弱环节，提出优化建议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。</w:t>
            </w:r>
          </w:p>
        </w:tc>
      </w:tr>
      <w:tr w14:paraId="46BC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269EA4">
            <w:pPr>
              <w:pStyle w:val="8"/>
              <w:framePr w:wrap="auto" w:vAnchor="margin" w:hAnchor="text" w:yAlign="inline"/>
              <w:shd w:val="clear" w:color="auto" w:fill="auto"/>
              <w:bidi w:val="0"/>
              <w:ind w:left="0" w:leftChars="0" w:right="0" w:rightChars="0" w:firstLine="0" w:firstLineChars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  <w:t>其它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90FF5F">
            <w:pPr>
              <w:pStyle w:val="8"/>
              <w:framePr w:wrap="auto" w:vAnchor="margin" w:hAnchor="text" w:yAlign="inline"/>
              <w:numPr>
                <w:ilvl w:val="0"/>
                <w:numId w:val="10"/>
              </w:numPr>
              <w:shd w:val="clear" w:color="auto" w:fill="auto"/>
              <w:bidi w:val="0"/>
              <w:ind w:leftChars="0" w:right="0" w:rightChars="0"/>
              <w:rPr>
                <w:rFonts w:hint="default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在需要进行线上课程内容创作或引进时，给予相关协作配合；</w:t>
            </w:r>
          </w:p>
          <w:p w14:paraId="5E20E289">
            <w:pPr>
              <w:pStyle w:val="8"/>
              <w:framePr w:wrap="auto" w:vAnchor="margin" w:hAnchor="text" w:yAlign="inline"/>
              <w:numPr>
                <w:ilvl w:val="0"/>
                <w:numId w:val="10"/>
              </w:numPr>
              <w:shd w:val="clear" w:color="auto" w:fill="auto"/>
              <w:bidi w:val="0"/>
              <w:ind w:left="0" w:leftChars="0" w:right="0" w:rightChars="0" w:firstLine="0" w:firstLineChars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能附加提供其它</w:t>
            </w:r>
            <w:bookmarkStart w:id="0" w:name="_GoBack"/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有利于教学及科研管</w:t>
            </w:r>
            <w:bookmarkEnd w:id="0"/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理的模块。</w:t>
            </w:r>
          </w:p>
        </w:tc>
      </w:tr>
    </w:tbl>
    <w:p w14:paraId="5AAC0058">
      <w:pPr>
        <w:framePr w:wrap="auto" w:vAnchor="margin" w:hAnchor="text" w:yAlign="inline"/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1138" w:right="1138" w:bottom="1138" w:left="1138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roman"/>
    <w:pitch w:val="default"/>
    <w:sig w:usb0="00000000" w:usb1="00000000" w:usb2="0000001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6F5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D78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EFB344"/>
    <w:multiLevelType w:val="singleLevel"/>
    <w:tmpl w:val="A5EFB34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9761671"/>
    <w:multiLevelType w:val="singleLevel"/>
    <w:tmpl w:val="B97616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06EFD58"/>
    <w:multiLevelType w:val="singleLevel"/>
    <w:tmpl w:val="E06EFD5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BBF3025"/>
    <w:multiLevelType w:val="singleLevel"/>
    <w:tmpl w:val="FBBF30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BBF319C"/>
    <w:multiLevelType w:val="multilevel"/>
    <w:tmpl w:val="FBBF319C"/>
    <w:lvl w:ilvl="0" w:tentative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1.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1.%2.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1.%2.%3.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1.%2.%3.%4.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1.%2.%3.%4.%5.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1.%2.%3.%4.%5.%6.%7.%8.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FE738DA9"/>
    <w:multiLevelType w:val="singleLevel"/>
    <w:tmpl w:val="FE738DA9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478CB66C"/>
    <w:multiLevelType w:val="singleLevel"/>
    <w:tmpl w:val="478CB6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DAE1D5B"/>
    <w:multiLevelType w:val="singleLevel"/>
    <w:tmpl w:val="5DAE1D5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7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1EFF7379"/>
    <w:rsid w:val="1FDCC743"/>
    <w:rsid w:val="202B72C4"/>
    <w:rsid w:val="24F52ECB"/>
    <w:rsid w:val="2FA94EEE"/>
    <w:rsid w:val="32CCD8A4"/>
    <w:rsid w:val="379F9F48"/>
    <w:rsid w:val="3F5F01DC"/>
    <w:rsid w:val="42FC0558"/>
    <w:rsid w:val="4EBF037E"/>
    <w:rsid w:val="52D76A3B"/>
    <w:rsid w:val="59FD77B6"/>
    <w:rsid w:val="5EFF6716"/>
    <w:rsid w:val="6B4FD4FC"/>
    <w:rsid w:val="6BF76D10"/>
    <w:rsid w:val="6BFFDC74"/>
    <w:rsid w:val="6FAF2F5F"/>
    <w:rsid w:val="6FAF80CA"/>
    <w:rsid w:val="6FBF97EC"/>
    <w:rsid w:val="6FCE60E9"/>
    <w:rsid w:val="6FFF0804"/>
    <w:rsid w:val="71777940"/>
    <w:rsid w:val="73BF2BBF"/>
    <w:rsid w:val="74CFECF3"/>
    <w:rsid w:val="74E78DB7"/>
    <w:rsid w:val="77CF5135"/>
    <w:rsid w:val="7DDB7280"/>
    <w:rsid w:val="7EFD2A45"/>
    <w:rsid w:val="7EFE7098"/>
    <w:rsid w:val="7F7DDF6B"/>
    <w:rsid w:val="7FC15854"/>
    <w:rsid w:val="7FCFE0BC"/>
    <w:rsid w:val="7FD76CFC"/>
    <w:rsid w:val="7FDF6F93"/>
    <w:rsid w:val="7FE7770A"/>
    <w:rsid w:val="7FF3183D"/>
    <w:rsid w:val="7FFAFE86"/>
    <w:rsid w:val="7FFD57F7"/>
    <w:rsid w:val="9FFFF3EA"/>
    <w:rsid w:val="AD5F737F"/>
    <w:rsid w:val="B3BDCF83"/>
    <w:rsid w:val="BCD53881"/>
    <w:rsid w:val="BDFFCDB3"/>
    <w:rsid w:val="BEF766C3"/>
    <w:rsid w:val="BFC76F62"/>
    <w:rsid w:val="BFEF2BB2"/>
    <w:rsid w:val="CEE727B3"/>
    <w:rsid w:val="CEFF9872"/>
    <w:rsid w:val="CFFF9EA1"/>
    <w:rsid w:val="D17BDF7E"/>
    <w:rsid w:val="D2FFCD56"/>
    <w:rsid w:val="D3FF4333"/>
    <w:rsid w:val="D6EF4F14"/>
    <w:rsid w:val="D7BFACAA"/>
    <w:rsid w:val="D7CD6858"/>
    <w:rsid w:val="DDE33441"/>
    <w:rsid w:val="DF6DE13E"/>
    <w:rsid w:val="DF7E75EC"/>
    <w:rsid w:val="DF9EDC3E"/>
    <w:rsid w:val="E3B7EC1B"/>
    <w:rsid w:val="E7BDFA83"/>
    <w:rsid w:val="E967F9EB"/>
    <w:rsid w:val="EDBD1D13"/>
    <w:rsid w:val="EFFFEC64"/>
    <w:rsid w:val="F1EB196F"/>
    <w:rsid w:val="F3AF5672"/>
    <w:rsid w:val="F7BE82A6"/>
    <w:rsid w:val="F83AB3BE"/>
    <w:rsid w:val="F9ECC400"/>
    <w:rsid w:val="F9FE7677"/>
    <w:rsid w:val="FBFFAE05"/>
    <w:rsid w:val="FCE935B7"/>
    <w:rsid w:val="FD6FCEBD"/>
    <w:rsid w:val="FDAFB86F"/>
    <w:rsid w:val="FDBAF3C7"/>
    <w:rsid w:val="FDFF703C"/>
    <w:rsid w:val="FEB1AB14"/>
    <w:rsid w:val="FEF79D5F"/>
    <w:rsid w:val="FFADD27B"/>
    <w:rsid w:val="FFB8C47B"/>
    <w:rsid w:val="FFF54C30"/>
    <w:rsid w:val="FFFEFE8C"/>
    <w:rsid w:val="FFFF04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paragraph" w:styleId="2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3">
    <w:name w:val="heading 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仿宋_GB2312"/>
      <w:sz w:val="32"/>
      <w:szCs w:val="32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qFormat/>
    <w:uiPriority w:val="0"/>
    <w:rPr>
      <w:u w:val="single"/>
    </w:rPr>
  </w:style>
  <w:style w:type="table" w:customStyle="1" w:styleId="7">
    <w:name w:val="Table Normal1"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8">
    <w:name w:val="Default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88" w:lineRule="auto"/>
      <w:ind w:left="0" w:right="0" w:firstLine="0"/>
      <w:jc w:val="left"/>
      <w:outlineLvl w:val="9"/>
    </w:pPr>
    <w:rPr>
      <w:rFonts w:hint="eastAsia" w:ascii="Arial Unicode MS" w:hAnsi="Arial Unicode MS" w:eastAsia="Helvetica Neue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zh-CN" w:eastAsia="zh-CN"/>
    </w:rPr>
  </w:style>
  <w:style w:type="paragraph" w:customStyle="1" w:styleId="9">
    <w:name w:val="Table Style 2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60" w:lineRule="auto"/>
      <w:ind w:left="0" w:right="0" w:firstLine="0"/>
      <w:jc w:val="left"/>
      <w:outlineLvl w:val="9"/>
    </w:pPr>
    <w:rPr>
      <w:rFonts w:ascii="Helvetica Neue" w:hAnsi="Helvetica Neue" w:eastAsia="Helvetica Neue" w:cs="Helvetica Neue"/>
      <w:color w:val="000000"/>
      <w:spacing w:val="0"/>
      <w:w w:val="100"/>
      <w:kern w:val="0"/>
      <w:position w:val="0"/>
      <w:sz w:val="20"/>
      <w:szCs w:val="20"/>
      <w:u w:val="none" w:color="auto"/>
      <w:shd w:val="clear" w:color="auto" w:fill="auto"/>
      <w:vertAlign w:val="baseline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1458</Words>
  <Characters>1698</Characters>
  <TotalTime>4</TotalTime>
  <ScaleCrop>false</ScaleCrop>
  <LinksUpToDate>false</LinksUpToDate>
  <CharactersWithSpaces>1735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2025-11-28T07:48:00Z</dcterms:created>
  <dc:creator>benny</dc:creator>
  <cp:lastModifiedBy>玉林骨科彭金辉</cp:lastModifiedBy>
  <dcterms:modified xsi:type="dcterms:W3CDTF">2025-12-11T06:56:33Z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85C75D8A951A5694DBB32669F8107C6C_42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