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D701A9">
      <w:pPr>
        <w:rPr>
          <w:color w:val="auto"/>
        </w:rPr>
      </w:pPr>
    </w:p>
    <w:p w14:paraId="62D9FD6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0" w:rightChars="0" w:firstLine="560" w:firstLineChars="200"/>
        <w:jc w:val="center"/>
        <w:textAlignment w:val="auto"/>
        <w:outlineLvl w:val="1"/>
        <w:rPr>
          <w:rFonts w:hint="default" w:asciiTheme="minorEastAsia" w:hAnsiTheme="minorEastAsia" w:eastAsiaTheme="minorEastAsia" w:cstheme="minorEastAsia"/>
          <w:b/>
          <w:bCs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宋体"/>
          <w:color w:val="auto"/>
          <w:sz w:val="28"/>
          <w:szCs w:val="28"/>
          <w:lang w:val="en-US" w:eastAsia="zh-CN"/>
        </w:rPr>
        <w:t>耐压药酒沉淀罐参数需求</w:t>
      </w:r>
      <w:bookmarkStart w:id="0" w:name="_GoBack"/>
      <w:bookmarkEnd w:id="0"/>
    </w:p>
    <w:tbl>
      <w:tblPr>
        <w:tblStyle w:val="6"/>
        <w:tblW w:w="97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2"/>
        <w:gridCol w:w="9"/>
        <w:gridCol w:w="1955"/>
        <w:gridCol w:w="1551"/>
        <w:gridCol w:w="1389"/>
        <w:gridCol w:w="1938"/>
        <w:gridCol w:w="976"/>
      </w:tblGrid>
      <w:tr w14:paraId="5FB82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1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043E533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 w:cs="宋体"/>
                <w:b/>
                <w:color w:val="auto"/>
                <w:sz w:val="24"/>
              </w:rPr>
              <w:t>设备名称</w:t>
            </w:r>
            <w:r>
              <w:rPr>
                <w:b/>
                <w:color w:val="auto"/>
                <w:sz w:val="24"/>
              </w:rPr>
              <w:t xml:space="preserve"> 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72844AF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 w:cs="宋体"/>
                <w:b/>
                <w:color w:val="auto"/>
                <w:sz w:val="24"/>
                <w:lang w:val="en-US" w:eastAsia="zh-CN"/>
              </w:rPr>
              <w:t>配液</w:t>
            </w:r>
            <w:r>
              <w:rPr>
                <w:rFonts w:hint="eastAsia" w:cs="宋体"/>
                <w:b/>
                <w:color w:val="auto"/>
                <w:sz w:val="24"/>
              </w:rPr>
              <w:t>罐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C46A03F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 w:cs="宋体"/>
                <w:b/>
                <w:color w:val="auto"/>
                <w:sz w:val="24"/>
              </w:rPr>
              <w:t>规格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1AEDA4A">
            <w:pPr>
              <w:spacing w:line="400" w:lineRule="exact"/>
              <w:jc w:val="center"/>
              <w:rPr>
                <w:rFonts w:hint="default"/>
                <w:b/>
                <w:color w:val="auto"/>
                <w:sz w:val="24"/>
                <w:lang w:val="en-US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2000L</w:t>
            </w:r>
          </w:p>
        </w:tc>
        <w:tc>
          <w:tcPr>
            <w:tcW w:w="1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16C4501">
            <w:pPr>
              <w:spacing w:line="5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 w:cs="宋体"/>
                <w:b/>
                <w:color w:val="auto"/>
                <w:sz w:val="24"/>
              </w:rPr>
              <w:t>数量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1A17490">
            <w:pPr>
              <w:spacing w:line="400" w:lineRule="exact"/>
              <w:jc w:val="center"/>
              <w:rPr>
                <w:rFonts w:hint="default" w:eastAsia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1</w:t>
            </w:r>
          </w:p>
        </w:tc>
      </w:tr>
      <w:tr w14:paraId="63749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1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6CAEAE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 w:cs="宋体"/>
                <w:b/>
                <w:color w:val="auto"/>
                <w:sz w:val="24"/>
              </w:rPr>
              <w:t>结</w:t>
            </w:r>
            <w:r>
              <w:rPr>
                <w:b/>
                <w:color w:val="auto"/>
                <w:sz w:val="24"/>
              </w:rPr>
              <w:t xml:space="preserve">  </w:t>
            </w:r>
            <w:r>
              <w:rPr>
                <w:rFonts w:hint="eastAsia" w:cs="宋体"/>
                <w:b/>
                <w:color w:val="auto"/>
                <w:sz w:val="24"/>
              </w:rPr>
              <w:t>构</w:t>
            </w:r>
          </w:p>
        </w:tc>
        <w:tc>
          <w:tcPr>
            <w:tcW w:w="78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455AF4">
            <w:pPr>
              <w:spacing w:line="400" w:lineRule="exact"/>
              <w:rPr>
                <w:color w:val="auto"/>
                <w:sz w:val="24"/>
              </w:rPr>
            </w:pPr>
            <w:r>
              <w:rPr>
                <w:rFonts w:hint="eastAsia" w:cs="宋体"/>
                <w:color w:val="auto"/>
                <w:sz w:val="24"/>
                <w:lang w:val="en-US" w:eastAsia="zh-CN"/>
              </w:rPr>
              <w:t>单</w:t>
            </w:r>
            <w:r>
              <w:rPr>
                <w:rFonts w:hint="eastAsia" w:cs="宋体"/>
                <w:color w:val="auto"/>
                <w:sz w:val="24"/>
              </w:rPr>
              <w:t>层</w:t>
            </w:r>
            <w:r>
              <w:rPr>
                <w:rFonts w:hint="eastAsia" w:cs="宋体"/>
                <w:color w:val="auto"/>
                <w:sz w:val="24"/>
                <w:lang w:eastAsia="zh-CN"/>
              </w:rPr>
              <w:t>筒体</w:t>
            </w:r>
            <w:r>
              <w:rPr>
                <w:rFonts w:hint="eastAsia" w:cs="宋体"/>
                <w:color w:val="auto"/>
                <w:sz w:val="24"/>
              </w:rPr>
              <w:t>，上、下椭圆封头</w:t>
            </w:r>
            <w:r>
              <w:rPr>
                <w:rFonts w:hint="eastAsia" w:cs="宋体"/>
                <w:color w:val="auto"/>
                <w:sz w:val="24"/>
                <w:lang w:eastAsia="zh-CN"/>
              </w:rPr>
              <w:t>，</w:t>
            </w:r>
            <w:r>
              <w:rPr>
                <w:rFonts w:hint="eastAsia" w:cs="宋体"/>
                <w:color w:val="auto"/>
                <w:sz w:val="24"/>
                <w:lang w:val="en-US" w:eastAsia="zh-CN"/>
              </w:rPr>
              <w:t>三</w:t>
            </w:r>
            <w:r>
              <w:rPr>
                <w:rFonts w:hint="eastAsia" w:cs="宋体"/>
                <w:color w:val="auto"/>
                <w:sz w:val="24"/>
              </w:rPr>
              <w:t>支</w:t>
            </w:r>
            <w:r>
              <w:rPr>
                <w:rFonts w:hint="eastAsia" w:cs="宋体"/>
                <w:color w:val="auto"/>
                <w:sz w:val="24"/>
                <w:lang w:eastAsia="zh-CN"/>
              </w:rPr>
              <w:t>脚</w:t>
            </w:r>
            <w:r>
              <w:rPr>
                <w:rFonts w:hint="eastAsia" w:cs="宋体"/>
                <w:color w:val="auto"/>
                <w:sz w:val="24"/>
                <w:lang w:val="en-US" w:eastAsia="zh-CN"/>
              </w:rPr>
              <w:t>立式</w:t>
            </w:r>
            <w:r>
              <w:rPr>
                <w:rFonts w:hint="eastAsia" w:cs="宋体"/>
                <w:color w:val="auto"/>
                <w:sz w:val="24"/>
              </w:rPr>
              <w:t>安装</w:t>
            </w:r>
            <w:r>
              <w:rPr>
                <w:rFonts w:hint="eastAsia" w:cs="宋体"/>
                <w:color w:val="auto"/>
                <w:sz w:val="24"/>
                <w:lang w:eastAsia="zh-CN"/>
              </w:rPr>
              <w:t>。</w:t>
            </w:r>
          </w:p>
        </w:tc>
      </w:tr>
      <w:tr w14:paraId="25B92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554C9B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 w:cs="宋体"/>
                <w:b/>
                <w:color w:val="auto"/>
                <w:sz w:val="24"/>
              </w:rPr>
              <w:t>表面处理要求</w:t>
            </w:r>
          </w:p>
        </w:tc>
        <w:tc>
          <w:tcPr>
            <w:tcW w:w="78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84F207">
            <w:pPr>
              <w:spacing w:line="400" w:lineRule="exact"/>
              <w:rPr>
                <w:color w:val="auto"/>
                <w:sz w:val="24"/>
              </w:rPr>
            </w:pPr>
            <w:r>
              <w:rPr>
                <w:rFonts w:hint="eastAsia" w:cs="宋体"/>
                <w:color w:val="auto"/>
                <w:sz w:val="24"/>
              </w:rPr>
              <w:t>设备内表面镜面抛光</w:t>
            </w:r>
            <w:r>
              <w:rPr>
                <w:color w:val="auto"/>
                <w:sz w:val="24"/>
              </w:rPr>
              <w:t>Ra≤0.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6</w:t>
            </w:r>
            <w:r>
              <w:rPr>
                <w:color w:val="auto"/>
                <w:sz w:val="24"/>
              </w:rPr>
              <w:t>μm</w:t>
            </w:r>
            <w:r>
              <w:rPr>
                <w:rFonts w:hint="eastAsia" w:cs="宋体"/>
                <w:color w:val="auto"/>
                <w:sz w:val="24"/>
              </w:rPr>
              <w:t>，外表面亚光处理</w:t>
            </w:r>
            <w:r>
              <w:rPr>
                <w:color w:val="auto"/>
                <w:sz w:val="24"/>
              </w:rPr>
              <w:t>Ra≤0.8μm</w:t>
            </w:r>
            <w:r>
              <w:rPr>
                <w:rFonts w:hint="eastAsia" w:cs="宋体"/>
                <w:color w:val="auto"/>
                <w:sz w:val="24"/>
              </w:rPr>
              <w:t>，确保无卫生死角，符合</w:t>
            </w:r>
            <w:r>
              <w:rPr>
                <w:color w:val="auto"/>
                <w:sz w:val="24"/>
              </w:rPr>
              <w:t>GMP</w:t>
            </w:r>
            <w:r>
              <w:rPr>
                <w:rFonts w:hint="eastAsia" w:cs="宋体"/>
                <w:color w:val="auto"/>
                <w:sz w:val="24"/>
              </w:rPr>
              <w:t>要求。</w:t>
            </w:r>
          </w:p>
        </w:tc>
      </w:tr>
      <w:tr w14:paraId="0A6D5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1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167658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 w:cs="宋体"/>
                <w:b/>
                <w:color w:val="auto"/>
                <w:sz w:val="24"/>
              </w:rPr>
              <w:t>容器类别</w:t>
            </w:r>
          </w:p>
        </w:tc>
        <w:tc>
          <w:tcPr>
            <w:tcW w:w="78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D6EC4C">
            <w:pPr>
              <w:spacing w:line="400" w:lineRule="exact"/>
              <w:rPr>
                <w:b/>
                <w:color w:val="auto"/>
                <w:sz w:val="24"/>
              </w:rPr>
            </w:pPr>
            <w:r>
              <w:rPr>
                <w:rFonts w:hint="eastAsia" w:cs="宋体"/>
                <w:b/>
                <w:color w:val="auto"/>
                <w:sz w:val="24"/>
              </w:rPr>
              <w:t>常压容器。</w:t>
            </w:r>
          </w:p>
        </w:tc>
      </w:tr>
      <w:tr w14:paraId="6B4A6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  <w:jc w:val="center"/>
        </w:trPr>
        <w:tc>
          <w:tcPr>
            <w:tcW w:w="1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942B15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 w:cs="宋体"/>
                <w:b/>
                <w:color w:val="auto"/>
                <w:sz w:val="24"/>
              </w:rPr>
              <w:t>设计参数</w:t>
            </w:r>
          </w:p>
        </w:tc>
        <w:tc>
          <w:tcPr>
            <w:tcW w:w="78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B38B9">
            <w:pPr>
              <w:tabs>
                <w:tab w:val="center" w:pos="3882"/>
              </w:tabs>
              <w:spacing w:line="400" w:lineRule="exact"/>
              <w:rPr>
                <w:rFonts w:hint="eastAsia" w:cs="宋体"/>
                <w:b/>
                <w:color w:val="auto"/>
                <w:sz w:val="24"/>
              </w:rPr>
            </w:pPr>
            <w:r>
              <w:rPr>
                <w:rFonts w:hint="eastAsia" w:cs="宋体"/>
                <w:b/>
                <w:color w:val="auto"/>
                <w:sz w:val="24"/>
              </w:rPr>
              <w:t>罐体全容积为</w:t>
            </w:r>
            <w:r>
              <w:rPr>
                <w:rFonts w:hint="eastAsia" w:cs="宋体"/>
                <w:b/>
                <w:color w:val="auto"/>
                <w:sz w:val="24"/>
                <w:lang w:val="en-US" w:eastAsia="zh-CN"/>
              </w:rPr>
              <w:t>2150</w:t>
            </w:r>
            <w:r>
              <w:rPr>
                <w:b/>
                <w:color w:val="auto"/>
                <w:sz w:val="24"/>
              </w:rPr>
              <w:t>L</w:t>
            </w:r>
            <w:r>
              <w:rPr>
                <w:rFonts w:hint="eastAsia" w:cs="宋体"/>
                <w:b/>
                <w:color w:val="auto"/>
                <w:sz w:val="24"/>
              </w:rPr>
              <w:t>，有效容积为</w:t>
            </w:r>
            <w:r>
              <w:rPr>
                <w:rFonts w:hint="eastAsia" w:cs="宋体"/>
                <w:b/>
                <w:color w:val="auto"/>
                <w:sz w:val="24"/>
                <w:lang w:val="en-US" w:eastAsia="zh-CN"/>
              </w:rPr>
              <w:t>200</w:t>
            </w:r>
            <w:r>
              <w:rPr>
                <w:b/>
                <w:color w:val="auto"/>
                <w:sz w:val="24"/>
              </w:rPr>
              <w:t>0L</w:t>
            </w:r>
            <w:r>
              <w:rPr>
                <w:rFonts w:hint="eastAsia" w:cs="宋体"/>
                <w:b/>
                <w:color w:val="auto"/>
                <w:sz w:val="24"/>
              </w:rPr>
              <w:t>。</w:t>
            </w:r>
          </w:p>
          <w:p w14:paraId="239B689C">
            <w:pPr>
              <w:tabs>
                <w:tab w:val="center" w:pos="3882"/>
              </w:tabs>
              <w:spacing w:line="400" w:lineRule="exact"/>
              <w:rPr>
                <w:rFonts w:hint="eastAsia" w:cs="宋体"/>
                <w:color w:val="auto"/>
                <w:sz w:val="24"/>
                <w:lang w:eastAsia="zh-CN"/>
              </w:rPr>
            </w:pPr>
            <w:r>
              <w:rPr>
                <w:rFonts w:hint="eastAsia" w:cs="宋体"/>
                <w:color w:val="auto"/>
                <w:sz w:val="24"/>
                <w:lang w:eastAsia="zh-CN"/>
              </w:rPr>
              <w:t>设计压力Mpa：</w:t>
            </w:r>
            <w:r>
              <w:rPr>
                <w:rFonts w:hint="eastAsia" w:cs="宋体"/>
                <w:color w:val="auto"/>
                <w:sz w:val="24"/>
                <w:lang w:val="en-US" w:eastAsia="zh-CN"/>
              </w:rPr>
              <w:t>-0.1</w:t>
            </w:r>
            <w:r>
              <w:rPr>
                <w:rFonts w:hint="eastAsia" w:cs="宋体"/>
                <w:color w:val="auto"/>
                <w:sz w:val="24"/>
                <w:lang w:eastAsia="zh-CN"/>
              </w:rPr>
              <w:t>，工作压力Mpa：</w:t>
            </w:r>
            <w:r>
              <w:rPr>
                <w:rFonts w:hint="eastAsia" w:cs="宋体"/>
                <w:color w:val="auto"/>
                <w:sz w:val="24"/>
                <w:lang w:val="en-US" w:eastAsia="zh-CN"/>
              </w:rPr>
              <w:t>-0.08</w:t>
            </w:r>
            <w:r>
              <w:rPr>
                <w:rFonts w:hint="eastAsia" w:cs="宋体"/>
                <w:color w:val="auto"/>
                <w:sz w:val="24"/>
                <w:lang w:eastAsia="zh-CN"/>
              </w:rPr>
              <w:t>。</w:t>
            </w:r>
          </w:p>
          <w:p w14:paraId="3A3AD6DC">
            <w:pPr>
              <w:tabs>
                <w:tab w:val="center" w:pos="3882"/>
              </w:tabs>
              <w:spacing w:line="400" w:lineRule="exact"/>
              <w:rPr>
                <w:rFonts w:hint="eastAsia" w:cs="宋体"/>
                <w:color w:val="auto"/>
                <w:sz w:val="24"/>
              </w:rPr>
            </w:pPr>
            <w:r>
              <w:rPr>
                <w:rFonts w:hint="eastAsia" w:cs="宋体"/>
                <w:color w:val="auto"/>
                <w:sz w:val="24"/>
                <w:lang w:eastAsia="zh-CN"/>
              </w:rPr>
              <w:t>设计温度℃：</w:t>
            </w:r>
            <w:r>
              <w:rPr>
                <w:rFonts w:hint="eastAsia" w:cs="宋体"/>
                <w:color w:val="auto"/>
                <w:sz w:val="24"/>
                <w:lang w:val="en-US" w:eastAsia="zh-CN"/>
              </w:rPr>
              <w:t>100</w:t>
            </w:r>
            <w:r>
              <w:rPr>
                <w:rFonts w:hint="eastAsia" w:cs="宋体"/>
                <w:color w:val="auto"/>
                <w:sz w:val="24"/>
              </w:rPr>
              <w:t>，</w:t>
            </w:r>
            <w:r>
              <w:rPr>
                <w:rFonts w:hint="eastAsia" w:cs="宋体"/>
                <w:color w:val="auto"/>
                <w:sz w:val="24"/>
                <w:lang w:eastAsia="zh-CN"/>
              </w:rPr>
              <w:t>工作温度℃：</w:t>
            </w:r>
            <w:r>
              <w:rPr>
                <w:rFonts w:hint="eastAsia" w:cs="宋体"/>
                <w:color w:val="auto"/>
                <w:sz w:val="24"/>
                <w:lang w:val="en-US" w:eastAsia="zh-CN"/>
              </w:rPr>
              <w:t>60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lang w:val="en-US" w:eastAsia="zh-CN"/>
              </w:rPr>
              <w:t>~</w:t>
            </w:r>
            <w:r>
              <w:rPr>
                <w:rFonts w:hint="eastAsia" w:cs="宋体"/>
                <w:color w:val="auto"/>
                <w:sz w:val="24"/>
                <w:lang w:val="en-US" w:eastAsia="zh-CN"/>
              </w:rPr>
              <w:t>30</w:t>
            </w:r>
            <w:r>
              <w:rPr>
                <w:rFonts w:hint="eastAsia" w:cs="宋体"/>
                <w:color w:val="auto"/>
                <w:sz w:val="24"/>
              </w:rPr>
              <w:t>。</w:t>
            </w:r>
          </w:p>
          <w:p w14:paraId="5416E8DE">
            <w:pPr>
              <w:tabs>
                <w:tab w:val="center" w:pos="3882"/>
              </w:tabs>
              <w:spacing w:line="400" w:lineRule="exact"/>
              <w:rPr>
                <w:color w:val="auto"/>
                <w:sz w:val="24"/>
              </w:rPr>
            </w:pPr>
            <w:r>
              <w:rPr>
                <w:rFonts w:hint="eastAsia" w:cs="宋体"/>
                <w:color w:val="auto"/>
                <w:sz w:val="24"/>
              </w:rPr>
              <w:t>工作介质：</w:t>
            </w:r>
            <w:r>
              <w:rPr>
                <w:rFonts w:hint="eastAsia" w:cs="宋体"/>
                <w:color w:val="auto"/>
                <w:sz w:val="24"/>
                <w:lang w:val="en-US" w:eastAsia="zh-CN"/>
              </w:rPr>
              <w:t>药液</w:t>
            </w:r>
            <w:r>
              <w:rPr>
                <w:rFonts w:hint="eastAsia" w:cs="宋体"/>
                <w:color w:val="auto"/>
                <w:sz w:val="24"/>
              </w:rPr>
              <w:t>。</w:t>
            </w:r>
          </w:p>
        </w:tc>
      </w:tr>
      <w:tr w14:paraId="48D57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1C666D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 w:cs="宋体"/>
                <w:b/>
                <w:color w:val="auto"/>
                <w:sz w:val="24"/>
              </w:rPr>
              <w:t>设备厚度及材质</w:t>
            </w:r>
          </w:p>
        </w:tc>
        <w:tc>
          <w:tcPr>
            <w:tcW w:w="78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5E47D3">
            <w:pPr>
              <w:spacing w:line="400" w:lineRule="exact"/>
              <w:rPr>
                <w:rFonts w:hint="eastAsia" w:cs="宋体"/>
                <w:color w:val="auto"/>
                <w:sz w:val="24"/>
                <w:lang w:eastAsia="zh-CN"/>
              </w:rPr>
            </w:pPr>
            <w:r>
              <w:rPr>
                <w:rFonts w:hint="eastAsia" w:cs="宋体"/>
                <w:color w:val="auto"/>
                <w:sz w:val="24"/>
              </w:rPr>
              <w:t>上椭圆封头</w:t>
            </w:r>
            <w:r>
              <w:rPr>
                <w:color w:val="auto"/>
                <w:sz w:val="24"/>
              </w:rPr>
              <w:t>δ=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6</w:t>
            </w:r>
            <w:r>
              <w:rPr>
                <w:color w:val="auto"/>
                <w:sz w:val="24"/>
              </w:rPr>
              <w:t>mm/S30408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。</w:t>
            </w:r>
          </w:p>
          <w:p w14:paraId="50EC3F1B">
            <w:pPr>
              <w:spacing w:line="400" w:lineRule="exact"/>
              <w:rPr>
                <w:rFonts w:hint="eastAsia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cs="宋体"/>
                <w:color w:val="auto"/>
                <w:sz w:val="24"/>
              </w:rPr>
              <w:t>筒体</w:t>
            </w:r>
            <w:r>
              <w:rPr>
                <w:color w:val="auto"/>
                <w:sz w:val="24"/>
              </w:rPr>
              <w:t>δ=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6</w:t>
            </w:r>
            <w:r>
              <w:rPr>
                <w:color w:val="auto"/>
                <w:sz w:val="24"/>
              </w:rPr>
              <w:t>mm/S30408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。</w:t>
            </w:r>
          </w:p>
          <w:p w14:paraId="08CA5996">
            <w:pPr>
              <w:spacing w:line="400" w:lineRule="exact"/>
              <w:rPr>
                <w:rFonts w:hint="eastAsia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cs="宋体"/>
                <w:color w:val="auto"/>
                <w:sz w:val="24"/>
                <w:lang w:val="en-US" w:eastAsia="zh-CN"/>
              </w:rPr>
              <w:t>下</w:t>
            </w:r>
            <w:r>
              <w:rPr>
                <w:rFonts w:hint="eastAsia" w:cs="宋体"/>
                <w:color w:val="auto"/>
                <w:sz w:val="24"/>
              </w:rPr>
              <w:t>椭圆封头</w:t>
            </w:r>
            <w:r>
              <w:rPr>
                <w:color w:val="auto"/>
                <w:sz w:val="24"/>
              </w:rPr>
              <w:t>δ=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6</w:t>
            </w:r>
            <w:r>
              <w:rPr>
                <w:color w:val="auto"/>
                <w:sz w:val="24"/>
              </w:rPr>
              <w:t>mm/S30408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。</w:t>
            </w:r>
          </w:p>
        </w:tc>
      </w:tr>
      <w:tr w14:paraId="0492C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41B5BB">
            <w:pPr>
              <w:spacing w:line="400" w:lineRule="exact"/>
              <w:jc w:val="center"/>
              <w:rPr>
                <w:rFonts w:hint="eastAsia" w:eastAsia="宋体" w:cs="宋体"/>
                <w:b/>
                <w:color w:val="auto"/>
                <w:sz w:val="24"/>
                <w:lang w:eastAsia="zh-CN"/>
              </w:rPr>
            </w:pPr>
            <w:r>
              <w:rPr>
                <w:rFonts w:hint="eastAsia" w:cs="宋体"/>
                <w:b/>
                <w:color w:val="auto"/>
                <w:sz w:val="24"/>
                <w:lang w:eastAsia="zh-CN"/>
              </w:rPr>
              <w:t>保温层</w:t>
            </w:r>
          </w:p>
        </w:tc>
        <w:tc>
          <w:tcPr>
            <w:tcW w:w="78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CBB842">
            <w:pPr>
              <w:spacing w:line="400" w:lineRule="exact"/>
              <w:rPr>
                <w:rFonts w:hint="eastAsia" w:eastAsia="宋体" w:cs="宋体"/>
                <w:color w:val="auto"/>
                <w:sz w:val="24"/>
                <w:lang w:eastAsia="zh-CN"/>
              </w:rPr>
            </w:pPr>
            <w:r>
              <w:rPr>
                <w:rFonts w:hint="eastAsia" w:cs="宋体"/>
                <w:color w:val="auto"/>
                <w:sz w:val="24"/>
                <w:lang w:val="en-US" w:eastAsia="zh-CN"/>
              </w:rPr>
              <w:t>无保温</w:t>
            </w:r>
            <w:r>
              <w:rPr>
                <w:rFonts w:hint="eastAsia" w:cs="宋体"/>
                <w:color w:val="auto"/>
                <w:sz w:val="24"/>
              </w:rPr>
              <w:t>。</w:t>
            </w:r>
          </w:p>
        </w:tc>
      </w:tr>
      <w:tr w14:paraId="5D8F0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BB5C2E">
            <w:pPr>
              <w:spacing w:line="400" w:lineRule="exact"/>
              <w:jc w:val="center"/>
              <w:rPr>
                <w:color w:val="auto"/>
                <w:sz w:val="24"/>
              </w:rPr>
            </w:pPr>
            <w:r>
              <w:rPr>
                <w:rFonts w:hint="eastAsia" w:cs="宋体"/>
                <w:b/>
                <w:color w:val="auto"/>
                <w:sz w:val="24"/>
              </w:rPr>
              <w:t>附件</w:t>
            </w:r>
          </w:p>
        </w:tc>
        <w:tc>
          <w:tcPr>
            <w:tcW w:w="78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53508D">
            <w:pPr>
              <w:spacing w:line="400" w:lineRule="exact"/>
              <w:rPr>
                <w:rFonts w:hint="eastAsia" w:cs="宋体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1</w:t>
            </w:r>
            <w:r>
              <w:rPr>
                <w:rFonts w:hint="eastAsia" w:cs="宋体"/>
                <w:color w:val="auto"/>
                <w:sz w:val="24"/>
              </w:rPr>
              <w:t>、</w:t>
            </w:r>
            <w:r>
              <w:rPr>
                <w:rFonts w:hint="eastAsia" w:cs="宋体"/>
                <w:color w:val="auto"/>
                <w:sz w:val="24"/>
                <w:lang w:eastAsia="zh-CN"/>
              </w:rPr>
              <w:t>配</w:t>
            </w:r>
            <w:r>
              <w:rPr>
                <w:color w:val="auto"/>
                <w:sz w:val="24"/>
              </w:rPr>
              <w:t>Φ32/3</w:t>
            </w:r>
            <w:r>
              <w:rPr>
                <w:rFonts w:hint="eastAsia"/>
                <w:color w:val="auto"/>
                <w:sz w:val="24"/>
                <w:lang w:eastAsia="zh-CN"/>
              </w:rPr>
              <w:t>5</w:t>
            </w:r>
            <w:r>
              <w:rPr>
                <w:color w:val="auto"/>
                <w:sz w:val="24"/>
              </w:rPr>
              <w:t>0º</w:t>
            </w:r>
            <w:r>
              <w:rPr>
                <w:rFonts w:hint="eastAsia" w:cs="宋体"/>
                <w:color w:val="auto"/>
                <w:sz w:val="24"/>
              </w:rPr>
              <w:t>自动旋转清洗球，能保证罐内表面任何位置的自动在线清</w:t>
            </w:r>
          </w:p>
          <w:p w14:paraId="16D8D997">
            <w:pPr>
              <w:spacing w:line="400" w:lineRule="exact"/>
              <w:rPr>
                <w:color w:val="auto"/>
                <w:sz w:val="24"/>
              </w:rPr>
            </w:pPr>
            <w:r>
              <w:rPr>
                <w:rFonts w:hint="eastAsia" w:cs="宋体"/>
                <w:color w:val="auto"/>
                <w:sz w:val="24"/>
                <w:lang w:val="en-US" w:eastAsia="zh-CN"/>
              </w:rPr>
              <w:t xml:space="preserve">   </w:t>
            </w:r>
            <w:r>
              <w:rPr>
                <w:rFonts w:hint="eastAsia" w:cs="宋体"/>
                <w:color w:val="auto"/>
                <w:sz w:val="24"/>
              </w:rPr>
              <w:t>洗，符合</w:t>
            </w:r>
            <w:r>
              <w:rPr>
                <w:color w:val="auto"/>
                <w:sz w:val="24"/>
              </w:rPr>
              <w:t>GMP</w:t>
            </w:r>
            <w:r>
              <w:rPr>
                <w:rFonts w:hint="eastAsia" w:cs="宋体"/>
                <w:color w:val="auto"/>
                <w:sz w:val="24"/>
              </w:rPr>
              <w:t>规范要求</w:t>
            </w:r>
            <w:r>
              <w:rPr>
                <w:rFonts w:hint="eastAsia" w:cs="宋体"/>
                <w:color w:val="auto"/>
                <w:sz w:val="24"/>
                <w:lang w:eastAsia="zh-CN"/>
              </w:rPr>
              <w:t>，数量</w:t>
            </w:r>
            <w:r>
              <w:rPr>
                <w:rFonts w:hint="eastAsia" w:cs="宋体"/>
                <w:color w:val="auto"/>
                <w:sz w:val="24"/>
                <w:lang w:val="en-US" w:eastAsia="zh-CN"/>
              </w:rPr>
              <w:t>1件。</w:t>
            </w:r>
          </w:p>
          <w:p w14:paraId="0F7E92F6">
            <w:pPr>
              <w:spacing w:line="400" w:lineRule="exact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2</w:t>
            </w:r>
            <w:r>
              <w:rPr>
                <w:rFonts w:hint="eastAsia" w:cs="宋体"/>
                <w:color w:val="auto"/>
                <w:sz w:val="24"/>
              </w:rPr>
              <w:t>、液位计：</w:t>
            </w:r>
            <w:r>
              <w:rPr>
                <w:rFonts w:hint="eastAsia" w:cs="宋体"/>
                <w:color w:val="auto"/>
                <w:sz w:val="24"/>
                <w:lang w:val="en-US" w:eastAsia="zh-CN"/>
              </w:rPr>
              <w:t>玻璃管</w:t>
            </w:r>
            <w:r>
              <w:rPr>
                <w:rFonts w:hint="eastAsia" w:cs="宋体"/>
                <w:color w:val="auto"/>
                <w:sz w:val="24"/>
                <w:lang w:eastAsia="zh-CN"/>
              </w:rPr>
              <w:t>液位计（</w:t>
            </w:r>
            <w:r>
              <w:rPr>
                <w:rFonts w:hint="eastAsia" w:cs="宋体"/>
                <w:color w:val="auto"/>
                <w:sz w:val="24"/>
                <w:lang w:val="en-US" w:eastAsia="zh-CN"/>
              </w:rPr>
              <w:t>带护套</w:t>
            </w:r>
            <w:r>
              <w:rPr>
                <w:rFonts w:hint="eastAsia" w:cs="宋体"/>
                <w:color w:val="auto"/>
                <w:sz w:val="24"/>
                <w:lang w:eastAsia="zh-CN"/>
              </w:rPr>
              <w:t>），数量</w:t>
            </w:r>
            <w:r>
              <w:rPr>
                <w:rFonts w:hint="eastAsia" w:cs="宋体"/>
                <w:color w:val="auto"/>
                <w:sz w:val="24"/>
                <w:lang w:val="en-US" w:eastAsia="zh-CN"/>
              </w:rPr>
              <w:t>1件。</w:t>
            </w:r>
          </w:p>
          <w:p w14:paraId="3E508C06">
            <w:pPr>
              <w:spacing w:line="400" w:lineRule="exact"/>
              <w:rPr>
                <w:rFonts w:hint="eastAsia"/>
                <w:color w:val="auto"/>
                <w:sz w:val="24"/>
                <w:lang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3</w:t>
            </w:r>
            <w:r>
              <w:rPr>
                <w:rFonts w:hint="eastAsia" w:cs="宋体"/>
                <w:color w:val="auto"/>
                <w:sz w:val="24"/>
              </w:rPr>
              <w:t>、呼吸器：过滤精度</w:t>
            </w:r>
            <w:r>
              <w:rPr>
                <w:color w:val="auto"/>
                <w:sz w:val="24"/>
              </w:rPr>
              <w:t>0.4</w:t>
            </w:r>
            <w:r>
              <w:rPr>
                <w:rFonts w:hint="eastAsia"/>
                <w:color w:val="auto"/>
                <w:sz w:val="24"/>
                <w:lang w:eastAsia="zh-CN"/>
              </w:rPr>
              <w:t>4</w:t>
            </w:r>
            <w:r>
              <w:rPr>
                <w:color w:val="auto"/>
                <w:sz w:val="24"/>
              </w:rPr>
              <w:t>μm</w:t>
            </w:r>
            <w:r>
              <w:rPr>
                <w:rFonts w:hint="eastAsia"/>
                <w:color w:val="auto"/>
                <w:sz w:val="24"/>
                <w:lang w:eastAsia="zh-CN"/>
              </w:rPr>
              <w:t>（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S30408不锈钢带球阀）</w:t>
            </w:r>
            <w:r>
              <w:rPr>
                <w:rFonts w:hint="eastAsia"/>
                <w:color w:val="auto"/>
                <w:sz w:val="24"/>
                <w:lang w:eastAsia="zh-CN"/>
              </w:rPr>
              <w:t>。</w:t>
            </w:r>
          </w:p>
          <w:p w14:paraId="441829BF">
            <w:pPr>
              <w:spacing w:line="400" w:lineRule="exact"/>
              <w:rPr>
                <w:rFonts w:hint="default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4、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真空表：</w:t>
            </w:r>
            <w:r>
              <w:rPr>
                <w:rFonts w:hint="eastAsia"/>
                <w:color w:val="auto"/>
                <w:sz w:val="24"/>
              </w:rPr>
              <w:t>螺纹接口M20×1.5，真空表(量程：-0.1～0Mpa)，数量1件</w:t>
            </w:r>
          </w:p>
          <w:p w14:paraId="7146DDCE">
            <w:pPr>
              <w:spacing w:line="400" w:lineRule="exact"/>
              <w:rPr>
                <w:rFonts w:hint="eastAsia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5、设备吊耳两个。</w:t>
            </w:r>
          </w:p>
          <w:p w14:paraId="18D3C44B">
            <w:pPr>
              <w:spacing w:line="400" w:lineRule="exact"/>
              <w:rPr>
                <w:rFonts w:hint="default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6、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罐体的出料口与底部排污口有一定高度差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。</w:t>
            </w:r>
          </w:p>
        </w:tc>
      </w:tr>
      <w:tr w14:paraId="0ADED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862A9D">
            <w:pPr>
              <w:adjustRightInd w:val="0"/>
              <w:snapToGrid w:val="0"/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 w:cs="宋体"/>
                <w:b/>
                <w:color w:val="auto"/>
                <w:sz w:val="24"/>
              </w:rPr>
              <w:t>资料</w:t>
            </w:r>
          </w:p>
        </w:tc>
        <w:tc>
          <w:tcPr>
            <w:tcW w:w="78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292F6C">
            <w:pPr>
              <w:adjustRightInd w:val="0"/>
              <w:snapToGrid w:val="0"/>
              <w:spacing w:line="400" w:lineRule="exact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1</w:t>
            </w:r>
            <w:r>
              <w:rPr>
                <w:rFonts w:hint="eastAsia" w:cs="宋体"/>
                <w:color w:val="auto"/>
                <w:sz w:val="24"/>
              </w:rPr>
              <w:t>、产品合格证</w:t>
            </w:r>
            <w:r>
              <w:rPr>
                <w:rFonts w:hint="eastAsia" w:cs="宋体"/>
                <w:color w:val="auto"/>
                <w:sz w:val="24"/>
                <w:lang w:eastAsia="zh-CN"/>
              </w:rPr>
              <w:t>。</w:t>
            </w:r>
          </w:p>
          <w:p w14:paraId="0A638908">
            <w:pPr>
              <w:adjustRightInd w:val="0"/>
              <w:snapToGrid w:val="0"/>
              <w:spacing w:line="400" w:lineRule="exact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2</w:t>
            </w:r>
            <w:r>
              <w:rPr>
                <w:rFonts w:hint="eastAsia" w:cs="宋体"/>
                <w:color w:val="auto"/>
                <w:sz w:val="24"/>
              </w:rPr>
              <w:t>、设备竣工图</w:t>
            </w:r>
            <w:r>
              <w:rPr>
                <w:rFonts w:hint="eastAsia" w:cs="宋体"/>
                <w:color w:val="auto"/>
                <w:sz w:val="24"/>
                <w:lang w:eastAsia="zh-CN"/>
              </w:rPr>
              <w:t>。</w:t>
            </w:r>
          </w:p>
          <w:p w14:paraId="27CD09E2">
            <w:pPr>
              <w:adjustRightInd w:val="0"/>
              <w:snapToGrid w:val="0"/>
              <w:spacing w:line="400" w:lineRule="exact"/>
              <w:jc w:val="left"/>
              <w:rPr>
                <w:rFonts w:hint="eastAsia" w:cs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w:t>3</w:t>
            </w:r>
            <w:r>
              <w:rPr>
                <w:rFonts w:hint="eastAsia" w:cs="宋体"/>
                <w:color w:val="auto"/>
                <w:sz w:val="24"/>
              </w:rPr>
              <w:t>、设备材料材质证明书、配件合格证书等</w:t>
            </w:r>
            <w:r>
              <w:rPr>
                <w:color w:val="auto"/>
                <w:sz w:val="24"/>
              </w:rPr>
              <w:t>GMP</w:t>
            </w:r>
            <w:r>
              <w:rPr>
                <w:rFonts w:hint="eastAsia" w:cs="宋体"/>
                <w:color w:val="auto"/>
                <w:sz w:val="24"/>
              </w:rPr>
              <w:t>认证需要提供的相关资</w:t>
            </w:r>
          </w:p>
          <w:p w14:paraId="5125A238">
            <w:pPr>
              <w:adjustRightInd w:val="0"/>
              <w:snapToGrid w:val="0"/>
              <w:spacing w:line="400" w:lineRule="exact"/>
              <w:jc w:val="left"/>
              <w:rPr>
                <w:color w:val="auto"/>
                <w:sz w:val="24"/>
              </w:rPr>
            </w:pPr>
            <w:r>
              <w:rPr>
                <w:rFonts w:hint="eastAsia" w:cs="宋体"/>
                <w:color w:val="auto"/>
                <w:sz w:val="24"/>
                <w:lang w:val="en-US" w:eastAsia="zh-CN"/>
              </w:rPr>
              <w:t xml:space="preserve">   </w:t>
            </w:r>
            <w:r>
              <w:rPr>
                <w:rFonts w:hint="eastAsia" w:cs="宋体"/>
                <w:color w:val="auto"/>
                <w:sz w:val="24"/>
              </w:rPr>
              <w:t>料。</w:t>
            </w:r>
          </w:p>
        </w:tc>
      </w:tr>
      <w:tr w14:paraId="33340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1931" w:type="dxa"/>
            <w:gridSpan w:val="2"/>
            <w:noWrap w:val="0"/>
            <w:vAlign w:val="center"/>
          </w:tcPr>
          <w:p w14:paraId="29C3F5B0">
            <w:pPr>
              <w:adjustRightInd w:val="0"/>
              <w:snapToGrid w:val="0"/>
              <w:spacing w:line="400" w:lineRule="exact"/>
              <w:jc w:val="center"/>
              <w:rPr>
                <w:b/>
                <w:bCs/>
                <w:color w:val="auto"/>
                <w:sz w:val="24"/>
              </w:rPr>
            </w:pPr>
            <w:r>
              <w:rPr>
                <w:b/>
                <w:bCs/>
                <w:color w:val="auto"/>
                <w:sz w:val="24"/>
              </w:rPr>
              <w:t>设计制造检验验收标准</w:t>
            </w:r>
          </w:p>
        </w:tc>
        <w:tc>
          <w:tcPr>
            <w:tcW w:w="7809" w:type="dxa"/>
            <w:gridSpan w:val="5"/>
            <w:noWrap w:val="0"/>
            <w:vAlign w:val="center"/>
          </w:tcPr>
          <w:p w14:paraId="1DC06ED9">
            <w:pPr>
              <w:adjustRightInd w:val="0"/>
              <w:snapToGrid w:val="0"/>
              <w:spacing w:line="400" w:lineRule="exact"/>
              <w:ind w:left="360" w:right="57" w:hanging="360" w:hangingChars="15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1、本设备遵循国家《药品生产质量管理规范》即"GMP"的要求并按GB150.1</w:t>
            </w:r>
            <w:r>
              <w:rPr>
                <w:rFonts w:hint="eastAsia"/>
                <w:color w:val="auto"/>
                <w:sz w:val="24"/>
                <w:lang w:eastAsia="zh-CN"/>
              </w:rPr>
              <w:t>～</w:t>
            </w:r>
            <w:r>
              <w:rPr>
                <w:color w:val="auto"/>
                <w:sz w:val="24"/>
              </w:rPr>
              <w:t>150.4-2011《压力容器》、NB/T 47003.1-2009《钢制焊接常压容器》设计、制造、检验、验收。接受TSG R0004-2009《固定式压力容器安全技术监察规程》的监督。</w:t>
            </w:r>
          </w:p>
          <w:p w14:paraId="5D588DB9">
            <w:pPr>
              <w:adjustRightInd w:val="0"/>
              <w:snapToGrid w:val="0"/>
              <w:spacing w:line="400" w:lineRule="exact"/>
              <w:ind w:left="360" w:right="57" w:hanging="360" w:hangingChars="15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2、根据双方认可的技术参数及图纸制造、检验、验收。</w:t>
            </w:r>
          </w:p>
        </w:tc>
      </w:tr>
    </w:tbl>
    <w:p w14:paraId="298517B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jc w:val="left"/>
        <w:textAlignment w:val="auto"/>
        <w:rPr>
          <w:rFonts w:hint="eastAsia" w:asciiTheme="minorEastAsia" w:hAnsiTheme="minorEastAsia" w:cstheme="minorEastAsia"/>
          <w:b/>
          <w:bCs/>
          <w:color w:val="auto"/>
          <w:kern w:val="0"/>
          <w:sz w:val="30"/>
          <w:szCs w:val="30"/>
          <w:lang w:val="en-US" w:eastAsia="zh-CN" w:bidi="ar"/>
        </w:rPr>
      </w:pPr>
    </w:p>
    <w:p w14:paraId="48529EBE">
      <w:pPr>
        <w:rPr>
          <w:color w:val="auto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10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5ZTY1OGUwMjIyOWE3ZDNhNTZiZDExMzZmNzc5MWMifQ=="/>
  </w:docVars>
  <w:rsids>
    <w:rsidRoot w:val="55731531"/>
    <w:rsid w:val="051418EE"/>
    <w:rsid w:val="05C72A7A"/>
    <w:rsid w:val="0CF27590"/>
    <w:rsid w:val="159A1E8C"/>
    <w:rsid w:val="179733BA"/>
    <w:rsid w:val="1DEB55B5"/>
    <w:rsid w:val="1F57027B"/>
    <w:rsid w:val="1FA032FC"/>
    <w:rsid w:val="23386ADD"/>
    <w:rsid w:val="23885835"/>
    <w:rsid w:val="2F7D3E2C"/>
    <w:rsid w:val="37DD735D"/>
    <w:rsid w:val="3C2F7921"/>
    <w:rsid w:val="44EA36A0"/>
    <w:rsid w:val="4C2C6164"/>
    <w:rsid w:val="525C1054"/>
    <w:rsid w:val="55731531"/>
    <w:rsid w:val="5ACA23D2"/>
    <w:rsid w:val="6012533E"/>
    <w:rsid w:val="743B414C"/>
    <w:rsid w:val="7FFE2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560" w:firstLineChars="200"/>
    </w:pPr>
    <w:rPr>
      <w:sz w:val="28"/>
    </w:r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Body Text Indent 2"/>
    <w:basedOn w:val="1"/>
    <w:qFormat/>
    <w:uiPriority w:val="0"/>
    <w:pPr>
      <w:spacing w:after="120" w:afterLines="0" w:line="480" w:lineRule="auto"/>
      <w:ind w:left="420" w:leftChars="200"/>
    </w:pPr>
    <w:rPr>
      <w:rFonts w:ascii="Times New Roman" w:hAnsi="Times New Roman"/>
      <w:kern w:val="2"/>
      <w:sz w:val="21"/>
      <w:szCs w:val="24"/>
    </w:rPr>
  </w:style>
  <w:style w:type="paragraph" w:styleId="5">
    <w:name w:val="index 1"/>
    <w:basedOn w:val="1"/>
    <w:next w:val="1"/>
    <w:qFormat/>
    <w:uiPriority w:val="0"/>
    <w:pPr>
      <w:widowControl/>
      <w:jc w:val="left"/>
    </w:pPr>
    <w:rPr>
      <w:rFonts w:ascii="Times New Roman" w:hAnsi="Times New Roman" w:cs="Times New Roman"/>
      <w:color w:val="auto"/>
      <w:kern w:val="0"/>
      <w:sz w:val="20"/>
      <w:szCs w:val="20"/>
      <w:lang w:eastAsia="en-US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  <w:bCs/>
    </w:rPr>
  </w:style>
  <w:style w:type="paragraph" w:customStyle="1" w:styleId="10">
    <w:name w:val="标题 5（有编号）（绿盟科技）"/>
    <w:basedOn w:val="1"/>
    <w:next w:val="11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jc w:val="left"/>
      <w:outlineLvl w:val="4"/>
    </w:pPr>
    <w:rPr>
      <w:rFonts w:ascii="Arial" w:hAnsi="Arial" w:eastAsia="黑体"/>
      <w:b/>
      <w:sz w:val="24"/>
      <w:szCs w:val="28"/>
    </w:rPr>
  </w:style>
  <w:style w:type="paragraph" w:customStyle="1" w:styleId="11">
    <w:name w:val="正文（绿盟科技）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13">
    <w:name w:val="procontitle"/>
    <w:basedOn w:val="1"/>
    <w:qFormat/>
    <w:uiPriority w:val="0"/>
    <w:pPr>
      <w:widowControl/>
      <w:wordWrap w:val="0"/>
      <w:jc w:val="left"/>
    </w:pPr>
    <w:rPr>
      <w:rFonts w:ascii="宋体" w:hAnsi="宋体" w:cs="宋体"/>
      <w:kern w:val="0"/>
      <w:sz w:val="24"/>
    </w:rPr>
  </w:style>
  <w:style w:type="paragraph" w:customStyle="1" w:styleId="14">
    <w:name w:val="procon"/>
    <w:basedOn w:val="1"/>
    <w:qFormat/>
    <w:uiPriority w:val="0"/>
    <w:pPr>
      <w:widowControl/>
      <w:wordWrap w:val="0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509</Words>
  <Characters>667</Characters>
  <Lines>0</Lines>
  <Paragraphs>0</Paragraphs>
  <TotalTime>0</TotalTime>
  <ScaleCrop>false</ScaleCrop>
  <LinksUpToDate>false</LinksUpToDate>
  <CharactersWithSpaces>678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2024-06-06T09:09:00Z</dcterms:created>
  <dc:creator>Administrator</dc:creator>
  <cp:lastModifiedBy>杰奏</cp:lastModifiedBy>
  <cp:lastPrinted>2026-08-25T04:58:52Z</cp:lastPrinted>
  <dcterms:modified xsi:type="dcterms:W3CDTF">2026-08-25T04:58:55Z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2F1EBC0FA5264A26B4ABB6B2B45F05F6_13</vt:lpwstr>
  </property>
  <property fmtid="{D5CDD505-2E9C-101B-9397-08002B2CF9AE}" pid="4" name="KSOTemplateDocerSaveRecord">
    <vt:lpwstr>eyJoZGlkIjoiZDljYzJkNzJhMDIyMzhlY2NkZDZmOGE4YjgyNTgyZjkiLCJ1c2VySWQiOiI1MDg0NDUyNzYifQ==</vt:lpwstr>
  </property>
</Properties>
</file>